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20BC" w14:textId="147E2BB9" w:rsidR="00980C87" w:rsidRPr="00D92857" w:rsidRDefault="00D92857" w:rsidP="00D35965">
      <w:pPr>
        <w:pStyle w:val="01Headline"/>
        <w:rPr>
          <w:noProof/>
        </w:rPr>
      </w:pPr>
      <w:bookmarkStart w:id="0" w:name="_GoBack"/>
      <w:bookmarkEnd w:id="0"/>
      <w:r w:rsidRPr="00D92857">
        <w:rPr>
          <w:noProof/>
        </w:rPr>
        <w:t xml:space="preserve">Seit Sommer 2018 auf dem Markt: </w:t>
      </w:r>
      <w:r w:rsidR="00CC7447">
        <w:rPr>
          <w:noProof/>
        </w:rPr>
        <w:t>D</w:t>
      </w:r>
      <w:r w:rsidR="005C00C5" w:rsidRPr="00D92857">
        <w:rPr>
          <w:noProof/>
        </w:rPr>
        <w:t>e</w:t>
      </w:r>
      <w:r w:rsidR="004A7A63" w:rsidRPr="00D92857">
        <w:rPr>
          <w:noProof/>
        </w:rPr>
        <w:t>r</w:t>
      </w:r>
      <w:r w:rsidR="005C00C5" w:rsidRPr="00D92857">
        <w:rPr>
          <w:noProof/>
        </w:rPr>
        <w:t xml:space="preserve"> neue Ford Courier </w:t>
      </w:r>
      <w:r w:rsidR="007B3A0C">
        <w:rPr>
          <w:noProof/>
        </w:rPr>
        <w:t>mit frischem Design und hochmodernen Motoren</w:t>
      </w:r>
    </w:p>
    <w:p w14:paraId="5D74A04B" w14:textId="77777777" w:rsidR="00980C87" w:rsidRPr="00D92857" w:rsidRDefault="00980C87" w:rsidP="00D35965">
      <w:pPr>
        <w:pStyle w:val="01Headline"/>
        <w:rPr>
          <w:noProof/>
          <w:highlight w:val="yellow"/>
        </w:rPr>
      </w:pPr>
    </w:p>
    <w:p w14:paraId="1E603658" w14:textId="77777777" w:rsidR="007B3A0C" w:rsidRPr="00B6788D" w:rsidRDefault="007B3A0C" w:rsidP="007B3A0C">
      <w:pPr>
        <w:pStyle w:val="02Bulletpoint"/>
      </w:pPr>
      <w:r w:rsidRPr="00B6788D">
        <w:t>Kompakt</w:t>
      </w:r>
      <w:r>
        <w:t>wagen</w:t>
      </w:r>
      <w:r w:rsidRPr="00B6788D">
        <w:t xml:space="preserve"> steht in zwei Ausführungen zur </w:t>
      </w:r>
      <w:r>
        <w:t>Wahl</w:t>
      </w:r>
      <w:r w:rsidRPr="00B6788D">
        <w:t xml:space="preserve">: Als Tourneo </w:t>
      </w:r>
      <w:r>
        <w:t>Courier</w:t>
      </w:r>
      <w:r w:rsidRPr="00B6788D">
        <w:t xml:space="preserve"> für </w:t>
      </w:r>
      <w:r>
        <w:br/>
      </w:r>
      <w:r w:rsidRPr="00B6788D">
        <w:t xml:space="preserve">die Familie und als Transit </w:t>
      </w:r>
      <w:r>
        <w:t>Courier</w:t>
      </w:r>
      <w:r w:rsidRPr="00B6788D">
        <w:t xml:space="preserve"> für den gewerblichen Einsatz</w:t>
      </w:r>
    </w:p>
    <w:p w14:paraId="6C119500" w14:textId="77777777" w:rsidR="007B3A0C" w:rsidRPr="000F08C7" w:rsidRDefault="007B3A0C" w:rsidP="007B3A0C">
      <w:pPr>
        <w:pStyle w:val="02Bulletpoint"/>
        <w:rPr>
          <w:noProof/>
        </w:rPr>
      </w:pPr>
      <w:r>
        <w:rPr>
          <w:noProof/>
        </w:rPr>
        <w:t xml:space="preserve">Kompakter Personentransporter Tourneo Courier verbindet geringen Verbrauch mit </w:t>
      </w:r>
      <w:r>
        <w:rPr>
          <w:noProof/>
        </w:rPr>
        <w:br/>
        <w:t>großem Platzangebot und viel Sicherheit für junge Familien und aktive Menschen</w:t>
      </w:r>
    </w:p>
    <w:p w14:paraId="798E0254" w14:textId="77777777" w:rsidR="007B3A0C" w:rsidRPr="000F08C7" w:rsidRDefault="007B3A0C" w:rsidP="007B3A0C">
      <w:pPr>
        <w:pStyle w:val="02Bulletpoint"/>
        <w:rPr>
          <w:noProof/>
        </w:rPr>
      </w:pPr>
      <w:r>
        <w:rPr>
          <w:noProof/>
        </w:rPr>
        <w:t xml:space="preserve">Niedrige Betriebskosten und souveränes Transportertalent: Ford Transit Courier als </w:t>
      </w:r>
      <w:r>
        <w:rPr>
          <w:noProof/>
        </w:rPr>
        <w:br/>
        <w:t xml:space="preserve">ideale Lösung für Gewerbetreibende, Auslieferdienste oder kommunale Versorger </w:t>
      </w:r>
    </w:p>
    <w:p w14:paraId="622E0A2E" w14:textId="69B8DBA5" w:rsidR="00CC7447" w:rsidRDefault="007B3A0C" w:rsidP="0043521F">
      <w:pPr>
        <w:pStyle w:val="02Bulletpoint"/>
        <w:rPr>
          <w:noProof/>
        </w:rPr>
      </w:pPr>
      <w:r>
        <w:rPr>
          <w:noProof/>
        </w:rPr>
        <w:t xml:space="preserve">Effiziente und kraftvolle Motoren: Zwei TDCi-Turbodiesel mit 1,5 Liter Hubraum und </w:t>
      </w:r>
      <w:r>
        <w:rPr>
          <w:noProof/>
        </w:rPr>
        <w:br/>
        <w:t xml:space="preserve">1,0 Liter großer EcoBoost-Benziner mit </w:t>
      </w:r>
      <w:r w:rsidR="00981F2B">
        <w:rPr>
          <w:noProof/>
        </w:rPr>
        <w:t>Zylinderabschaltung</w:t>
      </w:r>
    </w:p>
    <w:p w14:paraId="1B495EE7" w14:textId="77777777" w:rsidR="00980C87" w:rsidRPr="000F08C7" w:rsidRDefault="00980C87" w:rsidP="008A564A">
      <w:pPr>
        <w:pStyle w:val="03Lauftext"/>
        <w:rPr>
          <w:b/>
          <w:bCs/>
          <w:noProof/>
        </w:rPr>
      </w:pPr>
    </w:p>
    <w:p w14:paraId="19B261E5" w14:textId="579666CE" w:rsidR="00D92857" w:rsidRDefault="00980C87" w:rsidP="005C0306">
      <w:pPr>
        <w:pStyle w:val="03Lauftext"/>
        <w:rPr>
          <w:noProof/>
        </w:rPr>
      </w:pPr>
      <w:r w:rsidRPr="000F08C7">
        <w:rPr>
          <w:b/>
          <w:bCs/>
          <w:noProof/>
        </w:rPr>
        <w:t>KÖLN</w:t>
      </w:r>
      <w:r w:rsidRPr="000F08C7">
        <w:rPr>
          <w:b/>
          <w:bCs/>
          <w:caps/>
          <w:noProof/>
        </w:rPr>
        <w:t xml:space="preserve">, </w:t>
      </w:r>
      <w:r w:rsidR="00974DE1">
        <w:rPr>
          <w:b/>
          <w:bCs/>
          <w:noProof/>
        </w:rPr>
        <w:t>im</w:t>
      </w:r>
      <w:r w:rsidR="00D92857">
        <w:rPr>
          <w:b/>
          <w:bCs/>
          <w:noProof/>
        </w:rPr>
        <w:t xml:space="preserve"> Herbst </w:t>
      </w:r>
      <w:r w:rsidRPr="000F08C7">
        <w:rPr>
          <w:b/>
          <w:bCs/>
          <w:noProof/>
        </w:rPr>
        <w:t>201</w:t>
      </w:r>
      <w:r w:rsidR="00D92857">
        <w:rPr>
          <w:b/>
          <w:bCs/>
          <w:noProof/>
        </w:rPr>
        <w:t>8</w:t>
      </w:r>
      <w:r w:rsidRPr="000F08C7">
        <w:rPr>
          <w:noProof/>
        </w:rPr>
        <w:t xml:space="preserve"> –</w:t>
      </w:r>
      <w:r w:rsidR="005C00C5">
        <w:rPr>
          <w:noProof/>
        </w:rPr>
        <w:t xml:space="preserve"> </w:t>
      </w:r>
      <w:r w:rsidR="00CC7447">
        <w:rPr>
          <w:noProof/>
        </w:rPr>
        <w:t xml:space="preserve">Mit der Vorstellung des umfassend überarbeiteten Courier-Baureihe hat Ford im Sommer 2018 eine groß angelegte Produktoffensive eingeläutet, in deren Rahmen der Hersteller sein Nutzfahrzeug-Programm umfassend erneuert. Das kompakte Modell steht in zwei Versionen zur Wahl: Der Tourneo Courier bietet sich als Personentransporter mit fünf Sitzplätzen an, der Transit Courier leistet als wendiger Lieferwagen speziell im innerstädtischen Einsatz wertvolle Dienste. </w:t>
      </w:r>
      <w:r w:rsidR="0043521F">
        <w:rPr>
          <w:noProof/>
        </w:rPr>
        <w:t>Charakteristisches Merkmal beider Versionen: ein frisches neues Design, verbrauchseffiziente Antriebe und fortschrittliche</w:t>
      </w:r>
      <w:r w:rsidR="005C00C5">
        <w:rPr>
          <w:noProof/>
        </w:rPr>
        <w:t xml:space="preserve"> Fahrer-Assistenz</w:t>
      </w:r>
      <w:r w:rsidR="008636AB">
        <w:rPr>
          <w:noProof/>
        </w:rPr>
        <w:t>systeme</w:t>
      </w:r>
      <w:r w:rsidR="005C00C5">
        <w:rPr>
          <w:noProof/>
        </w:rPr>
        <w:t xml:space="preserve">. </w:t>
      </w:r>
    </w:p>
    <w:p w14:paraId="6B625AB1" w14:textId="77777777" w:rsidR="00CC7447" w:rsidRDefault="00CC7447" w:rsidP="00CC7447">
      <w:pPr>
        <w:pStyle w:val="03Lauftext"/>
        <w:rPr>
          <w:noProof/>
        </w:rPr>
      </w:pPr>
    </w:p>
    <w:p w14:paraId="769158BE" w14:textId="19510209" w:rsidR="006B5CA7" w:rsidRDefault="0043521F" w:rsidP="0043521F">
      <w:pPr>
        <w:pStyle w:val="03Lauftext"/>
        <w:rPr>
          <w:noProof/>
        </w:rPr>
      </w:pPr>
      <w:r>
        <w:rPr>
          <w:noProof/>
        </w:rPr>
        <w:t xml:space="preserve">Das hochmoderne Motorenangebot der </w:t>
      </w:r>
      <w:r w:rsidRPr="00E00090">
        <w:rPr>
          <w:noProof/>
        </w:rPr>
        <w:t>Courier</w:t>
      </w:r>
      <w:r>
        <w:rPr>
          <w:noProof/>
        </w:rPr>
        <w:t>-Familie</w:t>
      </w:r>
      <w:r w:rsidRPr="00E00090">
        <w:rPr>
          <w:noProof/>
        </w:rPr>
        <w:t xml:space="preserve"> umfasst </w:t>
      </w:r>
      <w:r>
        <w:rPr>
          <w:noProof/>
        </w:rPr>
        <w:t>zum E</w:t>
      </w:r>
      <w:r w:rsidRPr="00E00090">
        <w:rPr>
          <w:noProof/>
        </w:rPr>
        <w:t>inen den vielfach preisgekrönten EcoBoost-Dreizylinder</w:t>
      </w:r>
      <w:r w:rsidR="006B5CA7">
        <w:rPr>
          <w:noProof/>
        </w:rPr>
        <w:t>-Turbobenziner</w:t>
      </w:r>
      <w:r w:rsidRPr="00E00090">
        <w:rPr>
          <w:noProof/>
        </w:rPr>
        <w:t xml:space="preserve"> </w:t>
      </w:r>
      <w:r>
        <w:rPr>
          <w:noProof/>
        </w:rPr>
        <w:t>mit 1,0 Liter Hubraum</w:t>
      </w:r>
      <w:r w:rsidR="006B5CA7">
        <w:rPr>
          <w:noProof/>
        </w:rPr>
        <w:t>,</w:t>
      </w:r>
      <w:r>
        <w:rPr>
          <w:noProof/>
        </w:rPr>
        <w:t xml:space="preserve"> 74 kW (100 PS)*</w:t>
      </w:r>
      <w:r w:rsidR="006B5CA7">
        <w:rPr>
          <w:noProof/>
        </w:rPr>
        <w:t xml:space="preserve"> und einem serienmäßigen Otto-Partikelfilter</w:t>
      </w:r>
      <w:r>
        <w:rPr>
          <w:noProof/>
        </w:rPr>
        <w:t xml:space="preserve">. Auf der anderen Seite wartet der 1,5 Liter große TDCi-Dieselmotor in zwei Leistungsstufen: 55 kW (75 PS)* und 74 kW (100 PS)*. </w:t>
      </w:r>
      <w:r w:rsidR="006B5CA7">
        <w:rPr>
          <w:noProof/>
        </w:rPr>
        <w:t>Bei beiden gehört ein spezielles Effizienz-Paket zur Serienausstattung. Neben aerodynamischen Optimierungen umfasst es auch einen variablen Kühlerlufteinlass, der die Warmlaufphase verkürzt und den Luftwiderstand reduziert.</w:t>
      </w:r>
      <w:r w:rsidR="000F3841">
        <w:rPr>
          <w:noProof/>
        </w:rPr>
        <w:t xml:space="preserve"> </w:t>
      </w:r>
      <w:r w:rsidR="000F3841" w:rsidRPr="00221650">
        <w:rPr>
          <w:noProof/>
        </w:rPr>
        <w:t>Der Benziner hat einen Otto-Partikelfilter an Bord, die Dieselmotoren eine Lean NOx Trap (LNT).</w:t>
      </w:r>
    </w:p>
    <w:p w14:paraId="2B305E10" w14:textId="77777777" w:rsidR="006B5CA7" w:rsidRDefault="006B5CA7" w:rsidP="0043521F">
      <w:pPr>
        <w:pStyle w:val="03Lauftext"/>
        <w:rPr>
          <w:noProof/>
        </w:rPr>
      </w:pPr>
    </w:p>
    <w:p w14:paraId="1380C18A" w14:textId="7B527A78" w:rsidR="0043521F" w:rsidRDefault="006B5CA7" w:rsidP="0043521F">
      <w:pPr>
        <w:pStyle w:val="03Lauftext"/>
        <w:rPr>
          <w:noProof/>
        </w:rPr>
      </w:pPr>
      <w:r>
        <w:rPr>
          <w:noProof/>
        </w:rPr>
        <w:t>Die Kraftübertragung auf die Vorderräder erfolgt bei allen Motorisierungen per</w:t>
      </w:r>
      <w:r w:rsidR="0043521F">
        <w:rPr>
          <w:noProof/>
        </w:rPr>
        <w:t xml:space="preserve"> 6-Gang-Handschaltgetriebe</w:t>
      </w:r>
      <w:r>
        <w:rPr>
          <w:noProof/>
        </w:rPr>
        <w:t>, das</w:t>
      </w:r>
      <w:r w:rsidR="0043521F">
        <w:rPr>
          <w:noProof/>
        </w:rPr>
        <w:t xml:space="preserve"> </w:t>
      </w:r>
      <w:r>
        <w:rPr>
          <w:noProof/>
        </w:rPr>
        <w:t>durch einen</w:t>
      </w:r>
      <w:r w:rsidR="0043521F">
        <w:rPr>
          <w:noProof/>
        </w:rPr>
        <w:t xml:space="preserve"> verbessertem Schaltkomfort </w:t>
      </w:r>
      <w:r>
        <w:rPr>
          <w:noProof/>
        </w:rPr>
        <w:t xml:space="preserve">und </w:t>
      </w:r>
      <w:r w:rsidR="008636AB">
        <w:rPr>
          <w:noProof/>
        </w:rPr>
        <w:t>eine</w:t>
      </w:r>
      <w:r w:rsidR="0043521F">
        <w:rPr>
          <w:noProof/>
        </w:rPr>
        <w:t xml:space="preserve"> </w:t>
      </w:r>
      <w:r>
        <w:rPr>
          <w:noProof/>
        </w:rPr>
        <w:t xml:space="preserve">besonders </w:t>
      </w:r>
      <w:r w:rsidR="008636AB">
        <w:rPr>
          <w:noProof/>
        </w:rPr>
        <w:t>passgenaue</w:t>
      </w:r>
      <w:r w:rsidR="0043521F">
        <w:rPr>
          <w:noProof/>
        </w:rPr>
        <w:t xml:space="preserve"> Abstimmung auf die Motor-Charakteristik überzeug</w:t>
      </w:r>
      <w:r>
        <w:rPr>
          <w:noProof/>
        </w:rPr>
        <w:t>t</w:t>
      </w:r>
      <w:r w:rsidR="0043521F">
        <w:rPr>
          <w:noProof/>
        </w:rPr>
        <w:t>.</w:t>
      </w:r>
    </w:p>
    <w:p w14:paraId="5088A162" w14:textId="77777777" w:rsidR="0043521F" w:rsidRPr="00E00090" w:rsidRDefault="0043521F" w:rsidP="0043521F">
      <w:pPr>
        <w:pStyle w:val="03Lauftext"/>
        <w:rPr>
          <w:noProof/>
        </w:rPr>
      </w:pPr>
    </w:p>
    <w:p w14:paraId="23E7BFAA" w14:textId="7B5B0342" w:rsidR="00CC7447" w:rsidRDefault="006B5CA7" w:rsidP="00CC7447">
      <w:pPr>
        <w:pStyle w:val="03Lauftext"/>
        <w:rPr>
          <w:noProof/>
        </w:rPr>
      </w:pPr>
      <w:r>
        <w:rPr>
          <w:noProof/>
        </w:rPr>
        <w:t xml:space="preserve">Optisch setzt sich die Courier-Familie seit </w:t>
      </w:r>
      <w:r w:rsidR="00CC7447">
        <w:rPr>
          <w:noProof/>
        </w:rPr>
        <w:t xml:space="preserve">Mitte 2018 </w:t>
      </w:r>
      <w:r>
        <w:rPr>
          <w:noProof/>
        </w:rPr>
        <w:t>durch eine überarbeitete</w:t>
      </w:r>
      <w:r w:rsidR="00CC7447">
        <w:rPr>
          <w:noProof/>
        </w:rPr>
        <w:t xml:space="preserve"> Frontpartie</w:t>
      </w:r>
      <w:r>
        <w:rPr>
          <w:noProof/>
        </w:rPr>
        <w:t>,</w:t>
      </w:r>
      <w:r w:rsidR="00CC7447">
        <w:rPr>
          <w:noProof/>
        </w:rPr>
        <w:t xml:space="preserve"> ein modifiziertes Kühlergrill-Design und eine neu gestaltete Frontschürze </w:t>
      </w:r>
      <w:r>
        <w:rPr>
          <w:noProof/>
        </w:rPr>
        <w:t>von ihrem Vorgänger ab</w:t>
      </w:r>
      <w:r w:rsidR="00CC7447">
        <w:rPr>
          <w:noProof/>
        </w:rPr>
        <w:t>. Die ergonomisch verbesserte Kabine erhielt einen neuen Armaturenträger mit einem sechs Zoll großen Farb-Touchscreen, den Ford für die höheren Ausstattungsversionen optional anbietet. Der Armaturenträger selbst rückte nun näher an den Fahrer heran und verbessert dadurch die Steuerung des auf Wunsch lieferbaren Kommunikations- und Entertainmentsystems Ford SYNC 3.</w:t>
      </w:r>
    </w:p>
    <w:p w14:paraId="0CB0B58D" w14:textId="77777777" w:rsidR="00CC7447" w:rsidRDefault="00CC7447" w:rsidP="00CC7447">
      <w:pPr>
        <w:pStyle w:val="03Lauftext"/>
        <w:rPr>
          <w:noProof/>
        </w:rPr>
      </w:pPr>
    </w:p>
    <w:p w14:paraId="769B29C9" w14:textId="51D2C1A2" w:rsidR="00CC7447" w:rsidRDefault="00CC7447" w:rsidP="00CC7447">
      <w:pPr>
        <w:pStyle w:val="03Lauftext"/>
        <w:rPr>
          <w:noProof/>
        </w:rPr>
      </w:pPr>
      <w:r w:rsidRPr="00E00090">
        <w:rPr>
          <w:noProof/>
        </w:rPr>
        <w:t xml:space="preserve">Der </w:t>
      </w:r>
      <w:r w:rsidRPr="00A74357">
        <w:rPr>
          <w:b/>
          <w:noProof/>
        </w:rPr>
        <w:t>Tourneo Courier</w:t>
      </w:r>
      <w:r w:rsidRPr="00E00090">
        <w:rPr>
          <w:noProof/>
        </w:rPr>
        <w:t xml:space="preserve"> richtet sich mit seinem überzeugenden Raumangebot insbesondere an junge Familien und an Stadtbewohner mit aktivem Lebensstil. So können die </w:t>
      </w:r>
      <w:r w:rsidRPr="00E00090">
        <w:rPr>
          <w:noProof/>
        </w:rPr>
        <w:lastRenderedPageBreak/>
        <w:t xml:space="preserve">Rücksitzlehnen dank eines speziellen </w:t>
      </w:r>
      <w:r>
        <w:rPr>
          <w:noProof/>
        </w:rPr>
        <w:t xml:space="preserve">Mechanismus besonders leicht im Verhältnis 60:40 geteilt umgeklappt werden. Im Maximalfall ergibt sich dann ein Kofferraum-Volumen von 1.656 Liter. Zugleich erleichtern die beiden seitlichen Schiebetüren den Zugang zur zweiten Sitzreihe. Ford bietet den </w:t>
      </w:r>
      <w:r w:rsidR="00A74357">
        <w:rPr>
          <w:noProof/>
        </w:rPr>
        <w:t>kompakten Personentransporter</w:t>
      </w:r>
      <w:r>
        <w:rPr>
          <w:noProof/>
        </w:rPr>
        <w:t xml:space="preserve"> in vier attraktiven A</w:t>
      </w:r>
      <w:r w:rsidR="00981F2B">
        <w:rPr>
          <w:noProof/>
        </w:rPr>
        <w:t xml:space="preserve">usstattungslinien an: Ambiente ab 15.380 Euro, Trend ab 16.980 Euro, Sport </w:t>
      </w:r>
      <w:r>
        <w:rPr>
          <w:noProof/>
        </w:rPr>
        <w:t>ab 18.705</w:t>
      </w:r>
      <w:r w:rsidR="00981F2B">
        <w:rPr>
          <w:noProof/>
        </w:rPr>
        <w:t xml:space="preserve"> Euro</w:t>
      </w:r>
      <w:r>
        <w:rPr>
          <w:noProof/>
        </w:rPr>
        <w:t xml:space="preserve"> und </w:t>
      </w:r>
      <w:r w:rsidR="00981F2B">
        <w:rPr>
          <w:noProof/>
        </w:rPr>
        <w:t>Titanium ab 18.860 Euro</w:t>
      </w:r>
      <w:r>
        <w:rPr>
          <w:noProof/>
        </w:rPr>
        <w:t>.</w:t>
      </w:r>
    </w:p>
    <w:p w14:paraId="399EF9BC" w14:textId="77777777" w:rsidR="00CC7447" w:rsidRPr="000F08C7" w:rsidRDefault="00CC7447" w:rsidP="00CC7447">
      <w:pPr>
        <w:pStyle w:val="03Lauftext"/>
        <w:rPr>
          <w:noProof/>
        </w:rPr>
      </w:pPr>
    </w:p>
    <w:p w14:paraId="27F843E5" w14:textId="02CB726C" w:rsidR="005C765A" w:rsidRDefault="005C765A" w:rsidP="005C765A">
      <w:pPr>
        <w:pStyle w:val="03Lauftext"/>
        <w:rPr>
          <w:noProof/>
        </w:rPr>
      </w:pPr>
      <w:r>
        <w:rPr>
          <w:noProof/>
        </w:rPr>
        <w:t>Mit einer Laderaumkapazität von bis zu 2,4 m</w:t>
      </w:r>
      <w:r w:rsidRPr="00785F7F">
        <w:rPr>
          <w:noProof/>
          <w:vertAlign w:val="superscript"/>
        </w:rPr>
        <w:t>3</w:t>
      </w:r>
      <w:r>
        <w:rPr>
          <w:noProof/>
        </w:rPr>
        <w:t xml:space="preserve"> (nach VDA-Norm), einer maximalen Zuladung von 500 bis 550 Kilogramm </w:t>
      </w:r>
      <w:r w:rsidR="00A74357">
        <w:rPr>
          <w:noProof/>
        </w:rPr>
        <w:t>sowie den</w:t>
      </w:r>
      <w:r>
        <w:rPr>
          <w:noProof/>
        </w:rPr>
        <w:t xml:space="preserve"> Karosserie</w:t>
      </w:r>
      <w:r w:rsidR="00042F12">
        <w:rPr>
          <w:noProof/>
        </w:rPr>
        <w:t>-V</w:t>
      </w:r>
      <w:r>
        <w:rPr>
          <w:noProof/>
        </w:rPr>
        <w:t xml:space="preserve">ersionen </w:t>
      </w:r>
      <w:r w:rsidR="00A74357">
        <w:rPr>
          <w:noProof/>
        </w:rPr>
        <w:t xml:space="preserve">Kastenwagen und Kombi </w:t>
      </w:r>
      <w:r>
        <w:rPr>
          <w:noProof/>
        </w:rPr>
        <w:t xml:space="preserve">empfiehlt sich der </w:t>
      </w:r>
      <w:r w:rsidRPr="00A74357">
        <w:rPr>
          <w:b/>
          <w:noProof/>
        </w:rPr>
        <w:t xml:space="preserve">Transit Courier </w:t>
      </w:r>
      <w:r>
        <w:rPr>
          <w:noProof/>
        </w:rPr>
        <w:t>als wendiger Lieferwagen insbesondere für den innerstädtischen Bereich. Die Ausstattungslinien w</w:t>
      </w:r>
      <w:r w:rsidR="00D92857">
        <w:rPr>
          <w:noProof/>
        </w:rPr>
        <w:t xml:space="preserve">urden </w:t>
      </w:r>
      <w:r>
        <w:rPr>
          <w:noProof/>
        </w:rPr>
        <w:t>um ein neues Limited-Modell ergänzt, während am oberen Ende der Angebotspalette die Sport-Version auch weiterhin eine dynamische Alternative anbietet.</w:t>
      </w:r>
      <w:r w:rsidR="003873F0">
        <w:rPr>
          <w:noProof/>
        </w:rPr>
        <w:t xml:space="preserve"> Die Preisliste beginnt netto bei 12.240 Euro für den Transit Courier Kastenwagen und bei 12.940 Euro für die Kombi-Variante.</w:t>
      </w:r>
    </w:p>
    <w:p w14:paraId="0A2D42EC" w14:textId="77777777" w:rsidR="00181047" w:rsidRDefault="00181047" w:rsidP="0024121C">
      <w:pPr>
        <w:pStyle w:val="06Abbindertrennung"/>
        <w:rPr>
          <w:noProof/>
          <w:sz w:val="20"/>
          <w:szCs w:val="20"/>
        </w:rPr>
      </w:pPr>
    </w:p>
    <w:p w14:paraId="689547B0" w14:textId="77777777" w:rsidR="00A74357" w:rsidRDefault="00A74357" w:rsidP="0024121C">
      <w:pPr>
        <w:pStyle w:val="06Abbindertrennung"/>
        <w:rPr>
          <w:noProof/>
          <w:sz w:val="20"/>
          <w:szCs w:val="20"/>
        </w:rPr>
      </w:pPr>
    </w:p>
    <w:p w14:paraId="209E7BB3" w14:textId="77777777" w:rsidR="00A74357" w:rsidRPr="00AF00ED" w:rsidRDefault="00A74357" w:rsidP="00A74357">
      <w:pPr>
        <w:overflowPunct/>
        <w:autoSpaceDE/>
        <w:autoSpaceDN/>
        <w:adjustRightInd/>
        <w:textAlignment w:val="auto"/>
        <w:rPr>
          <w:rFonts w:ascii="Arial" w:hAnsi="Arial" w:cs="Arial"/>
          <w:sz w:val="20"/>
          <w:lang w:val="de-DE" w:eastAsia="de-DE"/>
        </w:rPr>
      </w:pPr>
      <w:r w:rsidRPr="00AF00ED">
        <w:rPr>
          <w:rFonts w:ascii="Arial" w:hAnsi="Arial" w:cs="Arial"/>
          <w:sz w:val="20"/>
          <w:lang w:val="de-DE" w:eastAsia="de-DE"/>
        </w:rPr>
        <w:t xml:space="preserve">* Kraftstoffverbrauch des Ford Tourneo </w:t>
      </w:r>
      <w:r w:rsidRPr="00A74357">
        <w:rPr>
          <w:rFonts w:ascii="Arial" w:hAnsi="Arial" w:cs="Arial"/>
          <w:sz w:val="20"/>
          <w:lang w:val="de-DE" w:eastAsia="de-DE"/>
        </w:rPr>
        <w:t>Courier</w:t>
      </w:r>
      <w:r w:rsidRPr="00AF00ED">
        <w:rPr>
          <w:rFonts w:ascii="Arial" w:hAnsi="Arial" w:cs="Arial"/>
          <w:sz w:val="20"/>
          <w:lang w:val="de-DE" w:eastAsia="de-DE"/>
        </w:rPr>
        <w:t xml:space="preserve"> in l/100 km: 7,2 – 4,6 (innerorts); 5,0 – 4,1 (außerorts); 5,8 – 4,3 (kombiniert); CO</w:t>
      </w:r>
      <w:r w:rsidRPr="00AF00ED">
        <w:rPr>
          <w:rFonts w:ascii="Arial" w:hAnsi="Arial" w:cs="Arial"/>
          <w:sz w:val="20"/>
          <w:vertAlign w:val="subscript"/>
          <w:lang w:val="de-DE" w:eastAsia="de-DE"/>
        </w:rPr>
        <w:t>2</w:t>
      </w:r>
      <w:r w:rsidRPr="00AF00ED">
        <w:rPr>
          <w:rFonts w:ascii="Arial" w:hAnsi="Arial" w:cs="Arial"/>
          <w:sz w:val="20"/>
          <w:lang w:val="de-DE" w:eastAsia="de-DE"/>
        </w:rPr>
        <w:t>-Emissionen (kombiniert): 131 – 112 g/km. CO</w:t>
      </w:r>
      <w:r w:rsidRPr="00AF00ED">
        <w:rPr>
          <w:rFonts w:ascii="Arial" w:hAnsi="Arial" w:cs="Arial"/>
          <w:sz w:val="20"/>
          <w:vertAlign w:val="subscript"/>
          <w:lang w:val="de-DE" w:eastAsia="de-DE"/>
        </w:rPr>
        <w:t>2</w:t>
      </w:r>
      <w:r w:rsidRPr="00AF00ED">
        <w:rPr>
          <w:rFonts w:ascii="Arial" w:hAnsi="Arial" w:cs="Arial"/>
          <w:sz w:val="20"/>
          <w:lang w:val="de-DE" w:eastAsia="de-DE"/>
        </w:rPr>
        <w:t>-Effizienzklasse: C – B.</w:t>
      </w:r>
    </w:p>
    <w:p w14:paraId="6CB787E7" w14:textId="77777777" w:rsidR="00A74357" w:rsidRDefault="00A74357" w:rsidP="00181047">
      <w:pPr>
        <w:pStyle w:val="06Abbindertrennung"/>
        <w:jc w:val="left"/>
        <w:rPr>
          <w:i/>
          <w:sz w:val="20"/>
          <w:lang w:eastAsia="de-DE"/>
        </w:rPr>
      </w:pPr>
    </w:p>
    <w:p w14:paraId="419C1C13" w14:textId="77777777" w:rsidR="00181047" w:rsidRPr="006656D7" w:rsidRDefault="00181047" w:rsidP="00181047">
      <w:pPr>
        <w:pStyle w:val="06Abbindertrennung"/>
        <w:jc w:val="left"/>
        <w:rPr>
          <w:i/>
        </w:rPr>
      </w:pPr>
    </w:p>
    <w:p w14:paraId="05943864" w14:textId="77777777" w:rsidR="00A74357" w:rsidRPr="005E4B08" w:rsidRDefault="00A74357" w:rsidP="00A74357">
      <w:pPr>
        <w:rPr>
          <w:rFonts w:ascii="Arial" w:hAnsi="Arial" w:cs="Arial"/>
          <w:i/>
          <w:noProof/>
          <w:sz w:val="20"/>
          <w:szCs w:val="24"/>
          <w:lang w:val="de-DE"/>
        </w:rPr>
      </w:pPr>
      <w:r>
        <w:rPr>
          <w:rFonts w:ascii="Arial" w:hAnsi="Arial" w:cs="Arial"/>
          <w:i/>
          <w:iCs/>
          <w:noProof/>
          <w:sz w:val="20"/>
          <w:szCs w:val="24"/>
          <w:lang w:val="de-DE"/>
        </w:rPr>
        <w:t>1) D</w:t>
      </w:r>
      <w:r w:rsidRPr="005E4B08">
        <w:rPr>
          <w:rFonts w:ascii="Arial" w:hAnsi="Arial" w:cs="Arial"/>
          <w:i/>
          <w:iCs/>
          <w:noProof/>
          <w:sz w:val="20"/>
          <w:szCs w:val="24"/>
          <w:lang w:val="de-DE"/>
        </w:rPr>
        <w:t>ie angegebenen Werte wurden nach dem vorgeschriebenen Messverfahren [VO (EG) 715/2007 und VO (EG) 692/2008 in der jeweils geltenden Fassung] ermittelt. Die Angaben beziehen sich nicht auf ein einzelnes Fahrzeug und sind nicht Bestandteil des Angebotes, sondern dienen allein Vergleichszwecken zwischen den verschiedenen Fahrzeugtypen.</w:t>
      </w:r>
    </w:p>
    <w:p w14:paraId="2243F66C" w14:textId="77777777" w:rsidR="00A74357" w:rsidRPr="005E4B08" w:rsidRDefault="00A74357" w:rsidP="00A74357">
      <w:pPr>
        <w:rPr>
          <w:rFonts w:ascii="Arial" w:hAnsi="Arial" w:cs="Arial"/>
          <w:i/>
          <w:noProof/>
          <w:sz w:val="20"/>
          <w:szCs w:val="24"/>
          <w:lang w:val="de-DE"/>
        </w:rPr>
      </w:pPr>
      <w:r w:rsidRPr="005E4B08">
        <w:rPr>
          <w:rFonts w:ascii="Arial" w:hAnsi="Arial" w:cs="Arial"/>
          <w:i/>
          <w:noProof/>
          <w:sz w:val="20"/>
          <w:szCs w:val="24"/>
          <w:lang w:val="de-DE"/>
        </w:rPr>
        <w:t> </w:t>
      </w:r>
    </w:p>
    <w:p w14:paraId="24515983" w14:textId="77777777" w:rsidR="00A74357" w:rsidRPr="00E30AC9" w:rsidRDefault="00A74357" w:rsidP="00A74357">
      <w:pPr>
        <w:rPr>
          <w:rFonts w:ascii="Arial" w:hAnsi="Arial" w:cs="Arial"/>
          <w:i/>
          <w:noProof/>
          <w:sz w:val="20"/>
          <w:lang w:val="de-DE"/>
        </w:rPr>
      </w:pPr>
      <w:r w:rsidRPr="005E4B08">
        <w:rPr>
          <w:rFonts w:ascii="Arial" w:hAnsi="Arial" w:cs="Arial"/>
          <w:i/>
          <w:iCs/>
          <w:noProof/>
          <w:sz w:val="20"/>
          <w:szCs w:val="24"/>
          <w:lang w:val="de-DE"/>
        </w:rPr>
        <w:t>Hinweis nach Richtlinie 1999/94/EG: Der Kraftstoffverbrauch und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eines Fahrzeugs hängen nicht nur von der effizienten Ausnutzung des Kraftstoffs durch das Fahrzeug ab, sondern werden auch vom Fahrverhalten und anderen nichttechnischen Faktoren beeinflusst. CO</w:t>
      </w:r>
      <w:r w:rsidRPr="005E4B08">
        <w:rPr>
          <w:rFonts w:ascii="Arial" w:hAnsi="Arial" w:cs="Arial"/>
          <w:i/>
          <w:noProof/>
          <w:sz w:val="20"/>
          <w:szCs w:val="24"/>
          <w:vertAlign w:val="subscript"/>
          <w:lang w:val="de-DE"/>
        </w:rPr>
        <w:t>2</w:t>
      </w:r>
      <w:r w:rsidRPr="005E4B08">
        <w:rPr>
          <w:rFonts w:ascii="Arial" w:hAnsi="Arial" w:cs="Arial"/>
          <w:i/>
          <w:iCs/>
          <w:noProof/>
          <w:sz w:val="20"/>
          <w:szCs w:val="24"/>
          <w:lang w:val="de-DE"/>
        </w:rPr>
        <w:t xml:space="preserve"> ist das für die Erderwärmung hauptsächlich verantwortliche Treibhausgas. Weitere Informationen zum offiziellen Kraftstoffverbrauch und den offiziellen spezifischen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neuer Personenkraftwagen können dem ‚Leitfaden über den Kraftstoffverbrauch,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 xml:space="preserve">-Emissionen und den Stromverbrauch neuer Personenkraftwagen‘ entnommen werden, der an allen Verkaufsstellen und bei </w:t>
      </w:r>
      <w:hyperlink r:id="rId7" w:history="1">
        <w:r w:rsidRPr="005E4B08">
          <w:rPr>
            <w:rStyle w:val="Hyperlink"/>
            <w:rFonts w:ascii="Arial" w:hAnsi="Arial" w:cs="Arial"/>
            <w:i/>
            <w:iCs/>
            <w:noProof/>
            <w:sz w:val="20"/>
            <w:szCs w:val="24"/>
            <w:lang w:val="de-DE"/>
          </w:rPr>
          <w:t>http://www.dat.de/</w:t>
        </w:r>
      </w:hyperlink>
      <w:r w:rsidRPr="005E4B08">
        <w:rPr>
          <w:rFonts w:ascii="Arial" w:hAnsi="Arial" w:cs="Arial"/>
          <w:i/>
          <w:iCs/>
          <w:noProof/>
          <w:sz w:val="20"/>
          <w:szCs w:val="24"/>
          <w:lang w:val="de-DE"/>
        </w:rPr>
        <w:t xml:space="preserve"> unentgeltlich erhältlich ist. Für weitere Informationen siehe Pkw-EnVKV-Verordnung.</w:t>
      </w:r>
    </w:p>
    <w:p w14:paraId="5FE3CCFB" w14:textId="77777777" w:rsidR="00A74357" w:rsidRDefault="00A74357" w:rsidP="00A74357">
      <w:pPr>
        <w:pStyle w:val="03Lauftext"/>
      </w:pPr>
    </w:p>
    <w:p w14:paraId="413BA395" w14:textId="77777777" w:rsidR="00A74357" w:rsidRPr="00EE3A6C" w:rsidRDefault="00A74357" w:rsidP="00A74357">
      <w:pPr>
        <w:rPr>
          <w:rFonts w:ascii="Arial" w:hAnsi="Arial" w:cs="Arial"/>
          <w:i/>
          <w:sz w:val="20"/>
          <w:lang w:val="de-DE"/>
        </w:rPr>
      </w:pPr>
      <w:r w:rsidRPr="00EE3A6C">
        <w:rPr>
          <w:rFonts w:ascii="Arial" w:hAnsi="Arial" w:cs="Arial"/>
          <w:i/>
          <w:sz w:val="20"/>
          <w:lang w:val="de-DE"/>
        </w:rPr>
        <w:t>Seit 1. September 2017 werden bestimmte Neufahrzeuge nach dem World Harmonised Light Vehicle Test Procedure (WLTP) gemäß (EU) 2017/1151 in der zuletzt geänderten Fassung homologiert. Beim WLTP handelt es sich um neues, realitätsnäheres Prüfverfahren zur Messung des Kraftstoffverbrauchs und der CO</w:t>
      </w:r>
      <w:r w:rsidRPr="00EE3A6C">
        <w:rPr>
          <w:rFonts w:ascii="Arial" w:hAnsi="Arial" w:cs="Arial"/>
          <w:i/>
          <w:sz w:val="20"/>
          <w:vertAlign w:val="subscript"/>
          <w:lang w:val="de-DE"/>
        </w:rPr>
        <w:t>2</w:t>
      </w:r>
      <w:r w:rsidRPr="00EE3A6C">
        <w:rPr>
          <w:rFonts w:ascii="Arial" w:hAnsi="Arial" w:cs="Arial"/>
          <w:i/>
          <w:sz w:val="20"/>
          <w:lang w:val="de-DE"/>
        </w:rPr>
        <w:t>-Emissionen. Ab dem 1. September 2018 ersetzt WLTP das aktuelle Testverfahren NEFZ (Neuer Europäischer Fahrzyklus) komplett. Während der Auslaufphase des NEFZ werden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nach WLTP-Standards auf das NEFZ-Verfahren umgerechnet. Da sich einige Verfahren zur Bestimmung der Verbrauchs- und Emissionswerte verändert haben, ergibt sich eine gewisse Abweichung zu bisherigen Angaben. D. h., ein und dasselbe Fahrzeug könnte unterschiedliche Werte bei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aufweisen.</w:t>
      </w:r>
    </w:p>
    <w:p w14:paraId="1BBB580C" w14:textId="77777777" w:rsidR="00181047" w:rsidRDefault="00181047" w:rsidP="00181047">
      <w:pPr>
        <w:pStyle w:val="03Lauftext"/>
      </w:pPr>
    </w:p>
    <w:p w14:paraId="7D2D79DB" w14:textId="77777777" w:rsidR="00181047" w:rsidRPr="000F08C7" w:rsidRDefault="00181047" w:rsidP="00181047">
      <w:pPr>
        <w:pStyle w:val="06Abbindertrennung"/>
        <w:rPr>
          <w:noProof/>
          <w:sz w:val="20"/>
          <w:szCs w:val="20"/>
        </w:rPr>
      </w:pPr>
      <w:r w:rsidRPr="000F08C7">
        <w:rPr>
          <w:noProof/>
          <w:sz w:val="20"/>
          <w:szCs w:val="20"/>
        </w:rPr>
        <w:t># # #</w:t>
      </w:r>
    </w:p>
    <w:p w14:paraId="6817CD05" w14:textId="77777777" w:rsidR="00181047" w:rsidRPr="000F08C7" w:rsidRDefault="00181047" w:rsidP="00181047">
      <w:pPr>
        <w:pStyle w:val="06Abbindertrennung"/>
        <w:rPr>
          <w:noProof/>
          <w:sz w:val="20"/>
          <w:szCs w:val="20"/>
        </w:rPr>
      </w:pPr>
    </w:p>
    <w:p w14:paraId="7421181F" w14:textId="77777777" w:rsidR="00181047" w:rsidRPr="001D056A" w:rsidRDefault="00181047" w:rsidP="00181047">
      <w:pPr>
        <w:pStyle w:val="03Lauftext"/>
        <w:keepNext/>
        <w:keepLines/>
        <w:outlineLvl w:val="0"/>
        <w:rPr>
          <w:b/>
          <w:bCs/>
          <w:i/>
          <w:noProof/>
          <w:sz w:val="20"/>
          <w:szCs w:val="20"/>
        </w:rPr>
      </w:pPr>
      <w:r w:rsidRPr="001D056A">
        <w:rPr>
          <w:b/>
          <w:bCs/>
          <w:i/>
          <w:noProof/>
          <w:sz w:val="20"/>
          <w:szCs w:val="20"/>
        </w:rPr>
        <w:t>Ford-Werke GmbH</w:t>
      </w:r>
    </w:p>
    <w:p w14:paraId="34A75F43" w14:textId="77777777" w:rsidR="00181047" w:rsidRPr="001D056A" w:rsidRDefault="00181047" w:rsidP="00181047">
      <w:pPr>
        <w:pStyle w:val="03Lauftext"/>
        <w:keepNext/>
        <w:keepLines/>
        <w:outlineLvl w:val="0"/>
        <w:rPr>
          <w:bCs/>
          <w:i/>
          <w:noProof/>
          <w:sz w:val="20"/>
          <w:szCs w:val="20"/>
        </w:rPr>
      </w:pPr>
      <w:r w:rsidRPr="001D056A">
        <w:rPr>
          <w:bCs/>
          <w:i/>
          <w:noProof/>
          <w:sz w:val="20"/>
          <w:szCs w:val="20"/>
        </w:rPr>
        <w:t xml:space="preserve">Die Ford-Werke GmbH ist ein deutscher Automobilhersteller und Mobilitätsanbieter mit Sitz in Köln. Das Unternehmen beschäftigt an den Standorten Köln, Saarlouis und Aachen mehr als 24.000 Mitarbeiterinnen und Mitarbeiter. Seit der Gründung im Jahr 1925 haben die Ford-Werke mehr als 46 Millionen Fahrzeuge produziert. Weitere Presse-Informationen finden Sie unter www.media.ford.com. </w:t>
      </w:r>
    </w:p>
    <w:p w14:paraId="4142892E" w14:textId="77777777" w:rsidR="00A74357" w:rsidRDefault="00A74357" w:rsidP="00A74357">
      <w:pPr>
        <w:keepLines/>
        <w:overflowPunct/>
        <w:autoSpaceDE/>
        <w:autoSpaceDN/>
        <w:adjustRightInd/>
        <w:textAlignment w:val="auto"/>
        <w:rPr>
          <w:rFonts w:ascii="Arial" w:hAnsi="Arial" w:cs="Arial"/>
          <w:i/>
          <w:iCs/>
          <w:noProof/>
          <w:color w:val="0000FF"/>
          <w:sz w:val="20"/>
          <w:szCs w:val="20"/>
          <w:u w:val="single"/>
          <w:lang w:val="de-DE"/>
        </w:rPr>
      </w:pPr>
    </w:p>
    <w:p w14:paraId="30956DE6" w14:textId="77777777" w:rsidR="00A74357" w:rsidRPr="00871526" w:rsidRDefault="00A74357" w:rsidP="00A74357">
      <w:pPr>
        <w:pStyle w:val="03Lauftext"/>
        <w:keepLines/>
        <w:tabs>
          <w:tab w:val="left" w:pos="1418"/>
          <w:tab w:val="left" w:pos="5245"/>
        </w:tabs>
        <w:rPr>
          <w:sz w:val="20"/>
          <w:szCs w:val="20"/>
        </w:rPr>
      </w:pPr>
      <w:r w:rsidRPr="00871526">
        <w:rPr>
          <w:b/>
          <w:sz w:val="20"/>
          <w:szCs w:val="20"/>
        </w:rPr>
        <w:t>Kontakt</w:t>
      </w:r>
      <w:r w:rsidRPr="00871526">
        <w:rPr>
          <w:sz w:val="20"/>
          <w:szCs w:val="20"/>
        </w:rPr>
        <w:t>:</w:t>
      </w:r>
      <w:r w:rsidRPr="00871526">
        <w:rPr>
          <w:sz w:val="20"/>
          <w:szCs w:val="20"/>
        </w:rPr>
        <w:tab/>
        <w:t>Isfried Hennen</w:t>
      </w:r>
      <w:r w:rsidRPr="00871526">
        <w:rPr>
          <w:sz w:val="20"/>
          <w:szCs w:val="20"/>
        </w:rPr>
        <w:tab/>
        <w:t>Hartwig Petersen</w:t>
      </w:r>
    </w:p>
    <w:p w14:paraId="6FA5DABB" w14:textId="77777777" w:rsidR="00A74357" w:rsidRPr="00871526" w:rsidRDefault="00A74357" w:rsidP="00A74357">
      <w:pPr>
        <w:pStyle w:val="03Lauftext"/>
        <w:keepLines/>
        <w:tabs>
          <w:tab w:val="left" w:pos="1418"/>
          <w:tab w:val="left" w:pos="5245"/>
        </w:tabs>
        <w:rPr>
          <w:sz w:val="20"/>
          <w:szCs w:val="20"/>
          <w:lang w:val="fr-BE"/>
        </w:rPr>
      </w:pPr>
      <w:r w:rsidRPr="00871526">
        <w:rPr>
          <w:sz w:val="20"/>
          <w:szCs w:val="20"/>
        </w:rPr>
        <w:tab/>
      </w:r>
      <w:r w:rsidRPr="00871526">
        <w:rPr>
          <w:sz w:val="20"/>
          <w:szCs w:val="20"/>
          <w:lang w:val="fr-BE"/>
        </w:rPr>
        <w:t>Ford-Werke GmbH</w:t>
      </w:r>
      <w:r w:rsidRPr="00871526">
        <w:rPr>
          <w:sz w:val="20"/>
          <w:szCs w:val="20"/>
          <w:lang w:val="fr-BE"/>
        </w:rPr>
        <w:tab/>
        <w:t>Ford-Werke GmbH</w:t>
      </w:r>
    </w:p>
    <w:p w14:paraId="48C53164" w14:textId="77777777" w:rsidR="00A74357" w:rsidRPr="00871526" w:rsidRDefault="00A74357" w:rsidP="00A74357">
      <w:pPr>
        <w:pStyle w:val="03Lauftext"/>
        <w:keepLines/>
        <w:tabs>
          <w:tab w:val="left" w:pos="1418"/>
          <w:tab w:val="left" w:pos="5245"/>
        </w:tabs>
        <w:rPr>
          <w:sz w:val="20"/>
          <w:szCs w:val="20"/>
          <w:lang w:val="fr-BE"/>
        </w:rPr>
      </w:pPr>
      <w:r w:rsidRPr="00871526">
        <w:rPr>
          <w:sz w:val="20"/>
          <w:szCs w:val="20"/>
          <w:lang w:val="fr-BE"/>
        </w:rPr>
        <w:tab/>
        <w:t>+49 (0) 221/90-17518</w:t>
      </w:r>
      <w:r w:rsidRPr="00871526">
        <w:rPr>
          <w:sz w:val="20"/>
          <w:szCs w:val="20"/>
          <w:lang w:val="fr-BE"/>
        </w:rPr>
        <w:tab/>
        <w:t>+49 (0) 221/90-17513</w:t>
      </w:r>
    </w:p>
    <w:p w14:paraId="5004B41A" w14:textId="77777777" w:rsidR="00A74357" w:rsidRPr="00871526" w:rsidRDefault="00A74357" w:rsidP="00A74357">
      <w:pPr>
        <w:pStyle w:val="03Lauftext"/>
        <w:keepLines/>
        <w:tabs>
          <w:tab w:val="left" w:pos="1418"/>
          <w:tab w:val="left" w:pos="5245"/>
        </w:tabs>
        <w:rPr>
          <w:sz w:val="20"/>
          <w:szCs w:val="20"/>
          <w:lang w:val="fr-BE"/>
        </w:rPr>
      </w:pPr>
      <w:r w:rsidRPr="00871526">
        <w:rPr>
          <w:sz w:val="20"/>
          <w:szCs w:val="20"/>
          <w:lang w:val="fr-BE"/>
        </w:rPr>
        <w:tab/>
        <w:t>ihennen1@ford.com</w:t>
      </w:r>
      <w:r w:rsidRPr="00871526">
        <w:rPr>
          <w:sz w:val="20"/>
          <w:szCs w:val="20"/>
          <w:lang w:val="fr-BE"/>
        </w:rPr>
        <w:tab/>
        <w:t>hpeter10@ford.com</w:t>
      </w:r>
    </w:p>
    <w:p w14:paraId="5F7E1D10" w14:textId="77777777" w:rsidR="00A74357" w:rsidRPr="000F08C7" w:rsidRDefault="00A74357" w:rsidP="00A74357">
      <w:pPr>
        <w:overflowPunct/>
        <w:autoSpaceDE/>
        <w:autoSpaceDN/>
        <w:adjustRightInd/>
        <w:textAlignment w:val="auto"/>
        <w:rPr>
          <w:rFonts w:ascii="Arial" w:hAnsi="Arial" w:cs="Arial"/>
          <w:i/>
          <w:iCs/>
          <w:noProof/>
          <w:color w:val="0000FF"/>
          <w:sz w:val="20"/>
          <w:szCs w:val="20"/>
          <w:u w:val="single"/>
          <w:lang w:val="de-DE"/>
        </w:rPr>
      </w:pPr>
    </w:p>
    <w:p w14:paraId="208F877B" w14:textId="77777777" w:rsidR="00181047" w:rsidRPr="000F08C7" w:rsidRDefault="00181047" w:rsidP="0024121C">
      <w:pPr>
        <w:pStyle w:val="06Abbindertrennung"/>
        <w:rPr>
          <w:noProof/>
          <w:sz w:val="20"/>
          <w:szCs w:val="20"/>
        </w:rPr>
      </w:pPr>
    </w:p>
    <w:sectPr w:rsidR="00181047" w:rsidRPr="000F08C7" w:rsidSect="00462B4B">
      <w:headerReference w:type="even" r:id="rId8"/>
      <w:footerReference w:type="even" r:id="rId9"/>
      <w:footerReference w:type="default" r:id="rId10"/>
      <w:headerReference w:type="first" r:id="rId11"/>
      <w:footerReference w:type="first" r:id="rId12"/>
      <w:type w:val="continuous"/>
      <w:pgSz w:w="11907" w:h="16840" w:code="9"/>
      <w:pgMar w:top="1440" w:right="1440" w:bottom="862" w:left="1440"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1EEF" w14:textId="77777777" w:rsidR="009E5FF2" w:rsidRDefault="009E5FF2">
      <w:r>
        <w:separator/>
      </w:r>
    </w:p>
  </w:endnote>
  <w:endnote w:type="continuationSeparator" w:id="0">
    <w:p w14:paraId="2C6316C7" w14:textId="77777777" w:rsidR="009E5FF2" w:rsidRDefault="009E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9E60" w14:textId="77777777" w:rsidR="007B3A0C" w:rsidRDefault="007B3A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FC92FB" w14:textId="77777777" w:rsidR="007B3A0C" w:rsidRDefault="007B3A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8C86" w14:textId="30E7AA04" w:rsidR="007B3A0C" w:rsidRPr="003845A9" w:rsidRDefault="007B3A0C">
    <w:pPr>
      <w:pStyle w:val="Fuzeile"/>
      <w:ind w:right="360"/>
      <w:jc w:val="center"/>
      <w:rPr>
        <w:rFonts w:ascii="Arial" w:hAnsi="Arial" w:cs="Arial"/>
        <w:sz w:val="18"/>
        <w:szCs w:val="18"/>
      </w:rPr>
    </w:pPr>
    <w:r w:rsidRPr="003845A9">
      <w:rPr>
        <w:rFonts w:ascii="Arial" w:hAnsi="Arial" w:cs="Arial"/>
        <w:sz w:val="18"/>
        <w:szCs w:val="18"/>
      </w:rPr>
      <w:t xml:space="preserve">- </w:t>
    </w:r>
    <w:r w:rsidRPr="003845A9">
      <w:rPr>
        <w:rStyle w:val="Seitenzahl"/>
        <w:rFonts w:ascii="Arial" w:hAnsi="Arial" w:cs="Arial"/>
        <w:sz w:val="18"/>
        <w:szCs w:val="18"/>
      </w:rPr>
      <w:fldChar w:fldCharType="begin"/>
    </w:r>
    <w:r w:rsidRPr="003845A9">
      <w:rPr>
        <w:rStyle w:val="Seitenzahl"/>
        <w:rFonts w:ascii="Arial" w:hAnsi="Arial" w:cs="Arial"/>
        <w:sz w:val="18"/>
        <w:szCs w:val="18"/>
      </w:rPr>
      <w:instrText xml:space="preserve"> </w:instrText>
    </w:r>
    <w:r>
      <w:rPr>
        <w:rStyle w:val="Seitenzahl"/>
        <w:rFonts w:ascii="Arial" w:hAnsi="Arial" w:cs="Arial"/>
        <w:sz w:val="18"/>
        <w:szCs w:val="18"/>
      </w:rPr>
      <w:instrText>PAGE</w:instrText>
    </w:r>
    <w:r w:rsidRPr="003845A9">
      <w:rPr>
        <w:rStyle w:val="Seitenzahl"/>
        <w:rFonts w:ascii="Arial" w:hAnsi="Arial" w:cs="Arial"/>
        <w:sz w:val="18"/>
        <w:szCs w:val="18"/>
      </w:rPr>
      <w:instrText xml:space="preserve"> </w:instrText>
    </w:r>
    <w:r w:rsidRPr="003845A9">
      <w:rPr>
        <w:rStyle w:val="Seitenzahl"/>
        <w:rFonts w:ascii="Arial" w:hAnsi="Arial" w:cs="Arial"/>
        <w:sz w:val="18"/>
        <w:szCs w:val="18"/>
      </w:rPr>
      <w:fldChar w:fldCharType="separate"/>
    </w:r>
    <w:r w:rsidR="00F93BE0">
      <w:rPr>
        <w:rStyle w:val="Seitenzahl"/>
        <w:rFonts w:ascii="Arial" w:hAnsi="Arial" w:cs="Arial"/>
        <w:noProof/>
        <w:sz w:val="18"/>
        <w:szCs w:val="18"/>
      </w:rPr>
      <w:t>2</w:t>
    </w:r>
    <w:r w:rsidRPr="003845A9">
      <w:rPr>
        <w:rStyle w:val="Seitenzahl"/>
        <w:rFonts w:ascii="Arial" w:hAnsi="Arial" w:cs="Arial"/>
        <w:sz w:val="18"/>
        <w:szCs w:val="18"/>
      </w:rPr>
      <w:fldChar w:fldCharType="end"/>
    </w:r>
    <w:r w:rsidRPr="003845A9">
      <w:rPr>
        <w:rStyle w:val="Seitenzahl"/>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2591" w14:textId="77777777" w:rsidR="007B3A0C" w:rsidRDefault="007B3A0C" w:rsidP="00D35965">
    <w:pPr>
      <w:pStyle w:val="Fuzeile"/>
      <w:jc w:val="center"/>
      <w:rPr>
        <w:rFonts w:ascii="Arial" w:hAnsi="Arial" w:cs="Arial"/>
        <w:sz w:val="18"/>
        <w:szCs w:val="18"/>
        <w:lang w:val="de-DE"/>
      </w:rPr>
    </w:pPr>
  </w:p>
  <w:p w14:paraId="4EA2001F" w14:textId="77777777" w:rsidR="007B3A0C" w:rsidRDefault="007B3A0C" w:rsidP="00D35965">
    <w:pPr>
      <w:pStyle w:val="Fuzeile"/>
      <w:jc w:val="center"/>
      <w:rPr>
        <w:rFonts w:ascii="Arial" w:hAnsi="Arial" w:cs="Arial"/>
        <w:sz w:val="18"/>
        <w:szCs w:val="18"/>
        <w:lang w:val="de-DE"/>
      </w:rPr>
    </w:pPr>
  </w:p>
  <w:p w14:paraId="37EB73F0" w14:textId="77777777" w:rsidR="007B3A0C" w:rsidRPr="003643E8" w:rsidRDefault="007B3A0C" w:rsidP="009C2B09">
    <w:pPr>
      <w:pStyle w:val="Fuzeile"/>
      <w:jc w:val="center"/>
      <w:rPr>
        <w:rFonts w:ascii="Arial" w:hAnsi="Arial" w:cs="Arial"/>
        <w:sz w:val="18"/>
        <w:szCs w:val="18"/>
        <w:lang w:val="de-DE"/>
      </w:rPr>
    </w:pPr>
    <w:r w:rsidRPr="003643E8">
      <w:rPr>
        <w:rFonts w:ascii="Arial" w:hAnsi="Arial" w:cs="Arial"/>
        <w:sz w:val="18"/>
        <w:szCs w:val="18"/>
        <w:lang w:val="de-DE"/>
      </w:rPr>
      <w:t>Ford-Werke GmbH, Öffentlichkeitsarbeit, 50725 Köln; E-Mail: presse@ford.com, Fax: 0221/90-12984</w:t>
    </w:r>
  </w:p>
  <w:p w14:paraId="5ECB8D63" w14:textId="77777777" w:rsidR="007B3A0C" w:rsidRPr="00B503BE" w:rsidRDefault="007B3A0C" w:rsidP="009C2B09">
    <w:pPr>
      <w:pStyle w:val="Fuzeile"/>
      <w:jc w:val="center"/>
      <w:rPr>
        <w:rFonts w:ascii="Arial" w:hAnsi="Arial" w:cs="Arial"/>
        <w:sz w:val="18"/>
        <w:szCs w:val="18"/>
        <w:lang w:val="de-DE"/>
      </w:rPr>
    </w:pPr>
    <w:r w:rsidRPr="003643E8">
      <w:rPr>
        <w:rFonts w:ascii="Arial" w:hAnsi="Arial" w:cs="Arial"/>
        <w:sz w:val="18"/>
        <w:szCs w:val="18"/>
        <w:lang w:val="de-DE"/>
      </w:rPr>
      <w:t>Pressematerialien finden Sie unter presse.fordmedia.eu. Besuchen Sie www.facebook.com/fordindeutschland, www.twitter.com/Ford_de oder www.youtube.com/fordindeutschland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C2B7" w14:textId="77777777" w:rsidR="009E5FF2" w:rsidRDefault="009E5FF2">
      <w:r>
        <w:separator/>
      </w:r>
    </w:p>
  </w:footnote>
  <w:footnote w:type="continuationSeparator" w:id="0">
    <w:p w14:paraId="66914D61" w14:textId="77777777" w:rsidR="009E5FF2" w:rsidRDefault="009E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DD19" w14:textId="77777777" w:rsidR="007B3A0C" w:rsidRDefault="007B3A0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A36E118" w14:textId="77777777" w:rsidR="007B3A0C" w:rsidRDefault="007B3A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1B9D" w14:textId="77777777" w:rsidR="007B3A0C" w:rsidRDefault="007B3A0C" w:rsidP="00551EF2">
    <w:pPr>
      <w:pStyle w:val="Kopfzeile"/>
      <w:tabs>
        <w:tab w:val="left" w:pos="1483"/>
      </w:tabs>
      <w:rPr>
        <w:rFonts w:ascii="Book Antiqua" w:hAnsi="Book Antiqua"/>
        <w:smallCaps/>
        <w:sz w:val="10"/>
      </w:rPr>
    </w:pPr>
    <w:r>
      <w:rPr>
        <w:rFonts w:ascii="Book Antiqua" w:hAnsi="Book Antiqua" w:cs="Book Antiqua"/>
        <w:smallCaps/>
        <w:position w:val="110"/>
        <w:sz w:val="48"/>
        <w:szCs w:val="48"/>
      </w:rPr>
      <w:t xml:space="preserve">  </w:t>
    </w:r>
  </w:p>
  <w:p w14:paraId="0C3C1A13" w14:textId="77777777" w:rsidR="007B3A0C" w:rsidRPr="00315ADB" w:rsidRDefault="007B3A0C" w:rsidP="00766791">
    <w:pPr>
      <w:pStyle w:val="Kopfzeile"/>
      <w:tabs>
        <w:tab w:val="clear" w:pos="4320"/>
        <w:tab w:val="clear" w:pos="8640"/>
      </w:tabs>
      <w:rPr>
        <w:position w:val="90"/>
      </w:rPr>
    </w:pPr>
    <w:r>
      <w:rPr>
        <w:noProof/>
        <w:lang w:val="de-DE" w:eastAsia="de-DE"/>
      </w:rPr>
      <mc:AlternateContent>
        <mc:Choice Requires="wps">
          <w:drawing>
            <wp:anchor distT="0" distB="0" distL="114300" distR="114300" simplePos="0" relativeHeight="251659264" behindDoc="0" locked="0" layoutInCell="1" allowOverlap="1" wp14:anchorId="0C5D2EF3" wp14:editId="6DDEC72A">
              <wp:simplePos x="0" y="0"/>
              <wp:positionH relativeFrom="column">
                <wp:posOffset>4418965</wp:posOffset>
              </wp:positionH>
              <wp:positionV relativeFrom="paragraph">
                <wp:posOffset>27940</wp:posOffset>
              </wp:positionV>
              <wp:extent cx="706120" cy="509905"/>
              <wp:effectExtent l="0" t="0" r="5715" b="1905"/>
              <wp:wrapTight wrapText="bothSides">
                <wp:wrapPolygon edited="0">
                  <wp:start x="0" y="0"/>
                  <wp:lineTo x="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751023" w14:textId="77777777" w:rsidR="007B3A0C" w:rsidRDefault="007B3A0C" w:rsidP="004A4765">
                          <w:r>
                            <w:rPr>
                              <w:rFonts w:ascii="Arial" w:hAnsi="Arial" w:cs="Arial"/>
                              <w:noProof/>
                              <w:sz w:val="18"/>
                              <w:szCs w:val="18"/>
                              <w:lang w:val="de-DE" w:eastAsia="de-DE"/>
                            </w:rPr>
                            <w:drawing>
                              <wp:inline distT="0" distB="0" distL="0" distR="0" wp14:anchorId="79D49489" wp14:editId="6B5331D2">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7EF8E3E8" w14:textId="77777777" w:rsidR="007B3A0C" w:rsidRPr="004A4765" w:rsidRDefault="009E5FF2" w:rsidP="000450F9">
                          <w:pPr>
                            <w:spacing w:before="120"/>
                            <w:jc w:val="center"/>
                            <w:rPr>
                              <w:rFonts w:ascii="Arial" w:hAnsi="Arial" w:cs="Arial"/>
                              <w:sz w:val="12"/>
                              <w:szCs w:val="12"/>
                            </w:rPr>
                          </w:pPr>
                          <w:hyperlink r:id="rId2" w:history="1">
                            <w:r w:rsidR="007B3A0C" w:rsidRPr="00657953">
                              <w:rPr>
                                <w:rStyle w:val="Hyperlink"/>
                                <w:rFonts w:ascii="Arial" w:hAnsi="Arial" w:cs="Arial"/>
                                <w:sz w:val="12"/>
                                <w:szCs w:val="12"/>
                              </w:rPr>
                              <w:t>Ford auf YouTube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2EF3" id="_x0000_t202" coordsize="21600,21600" o:spt="202" path="m,l,21600r21600,l21600,xe">
              <v:stroke joinstyle="miter"/>
              <v:path gradientshapeok="t" o:connecttype="rect"/>
            </v:shapetype>
            <v:shape id="Text Box 2" o:spid="_x0000_s1026" type="#_x0000_t202" style="position:absolute;margin-left:347.95pt;margin-top:2.2pt;width:55.6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" filled="f" stroked="f">
              <v:textbox inset="0,0,0,0">
                <w:txbxContent>
                  <w:p w14:paraId="2D751023" w14:textId="77777777" w:rsidR="007B3A0C" w:rsidRDefault="007B3A0C" w:rsidP="004A4765">
                    <w:r>
                      <w:rPr>
                        <w:rFonts w:ascii="Arial" w:hAnsi="Arial" w:cs="Arial"/>
                        <w:noProof/>
                        <w:sz w:val="18"/>
                        <w:szCs w:val="18"/>
                        <w:lang w:val="de-DE" w:eastAsia="de-DE"/>
                      </w:rPr>
                      <w:drawing>
                        <wp:inline distT="0" distB="0" distL="0" distR="0" wp14:anchorId="79D49489" wp14:editId="6B5331D2">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7EF8E3E8" w14:textId="77777777" w:rsidR="007B3A0C" w:rsidRPr="004A4765" w:rsidRDefault="009E5FF2" w:rsidP="000450F9">
                    <w:pPr>
                      <w:spacing w:before="120"/>
                      <w:jc w:val="center"/>
                      <w:rPr>
                        <w:rFonts w:ascii="Arial" w:hAnsi="Arial" w:cs="Arial"/>
                        <w:sz w:val="12"/>
                        <w:szCs w:val="12"/>
                      </w:rPr>
                    </w:pPr>
                    <w:hyperlink r:id="rId3" w:history="1">
                      <w:r w:rsidR="007B3A0C" w:rsidRPr="00657953">
                        <w:rPr>
                          <w:rStyle w:val="Hyperlink"/>
                          <w:rFonts w:ascii="Arial" w:hAnsi="Arial" w:cs="Arial"/>
                          <w:sz w:val="12"/>
                          <w:szCs w:val="12"/>
                        </w:rPr>
                        <w:t>Ford auf YouTube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168B7A84" wp14:editId="7FE7CEED">
              <wp:simplePos x="0" y="0"/>
              <wp:positionH relativeFrom="column">
                <wp:posOffset>5086350</wp:posOffset>
              </wp:positionH>
              <wp:positionV relativeFrom="paragraph">
                <wp:posOffset>29210</wp:posOffset>
              </wp:positionV>
              <wp:extent cx="738505" cy="488950"/>
              <wp:effectExtent l="6350" t="0" r="4445" b="0"/>
              <wp:wrapTight wrapText="bothSides">
                <wp:wrapPolygon edited="0">
                  <wp:start x="0" y="0"/>
                  <wp:lineTo x="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D85525" w14:textId="77777777" w:rsidR="007B3A0C" w:rsidRDefault="007B3A0C" w:rsidP="00217BE5">
                          <w:pPr>
                            <w:jc w:val="center"/>
                            <w:rPr>
                              <w:rStyle w:val="Hyper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71AB2E69" wp14:editId="4F206C5A">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4F4749CD" w14:textId="77777777" w:rsidR="007B3A0C" w:rsidRPr="00462B4B" w:rsidRDefault="009E5FF2" w:rsidP="00551EF2">
                          <w:pPr>
                            <w:spacing w:before="40"/>
                            <w:jc w:val="center"/>
                            <w:rPr>
                              <w:rFonts w:ascii="Arial" w:hAnsi="Arial" w:cs="Arial"/>
                              <w:color w:val="FFFFFF" w:themeColor="background1"/>
                              <w:sz w:val="12"/>
                              <w:szCs w:val="12"/>
                              <w:u w:val="single"/>
                              <w:lang w:eastAsia="en-GB"/>
                            </w:rPr>
                          </w:pPr>
                          <w:hyperlink r:id="rId5" w:history="1">
                            <w:r w:rsidR="007B3A0C" w:rsidRPr="001608B2">
                              <w:rPr>
                                <w:rStyle w:val="Hyperlink"/>
                                <w:rFonts w:ascii="Arial" w:hAnsi="Arial" w:cs="Arial"/>
                                <w:sz w:val="12"/>
                                <w:szCs w:val="12"/>
                                <w:lang w:eastAsia="en-GB"/>
                              </w:rPr>
                              <w:t>Ford auf Twitter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7A84" id="Text Box 1" o:spid="_x0000_s1027" type="#_x0000_t202" style="position:absolute;margin-left:400.5pt;margin-top:2.3pt;width:58.1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" filled="f" stroked="f">
              <v:textbox inset="0,0,0,0">
                <w:txbxContent>
                  <w:p w14:paraId="5DD85525" w14:textId="77777777" w:rsidR="007B3A0C" w:rsidRDefault="007B3A0C" w:rsidP="00217BE5">
                    <w:pPr>
                      <w:jc w:val="center"/>
                      <w:rPr>
                        <w:rStyle w:val="Hyper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71AB2E69" wp14:editId="4F206C5A">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4F4749CD" w14:textId="77777777" w:rsidR="007B3A0C" w:rsidRPr="00462B4B" w:rsidRDefault="009E5FF2" w:rsidP="00551EF2">
                    <w:pPr>
                      <w:spacing w:before="40"/>
                      <w:jc w:val="center"/>
                      <w:rPr>
                        <w:rFonts w:ascii="Arial" w:hAnsi="Arial" w:cs="Arial"/>
                        <w:color w:val="FFFFFF" w:themeColor="background1"/>
                        <w:sz w:val="12"/>
                        <w:szCs w:val="12"/>
                        <w:u w:val="single"/>
                        <w:lang w:eastAsia="en-GB"/>
                      </w:rPr>
                    </w:pPr>
                    <w:hyperlink r:id="rId6" w:history="1">
                      <w:r w:rsidR="007B3A0C" w:rsidRPr="001608B2">
                        <w:rPr>
                          <w:rStyle w:val="Hyperlink"/>
                          <w:rFonts w:ascii="Arial" w:hAnsi="Arial" w:cs="Arial"/>
                          <w:sz w:val="12"/>
                          <w:szCs w:val="12"/>
                          <w:lang w:eastAsia="en-GB"/>
                        </w:rPr>
                        <w:t>Ford auf Twitter</w:t>
                      </w:r>
                    </w:hyperlink>
                  </w:p>
                </w:txbxContent>
              </v:textbox>
              <w10:wrap type="tight"/>
            </v:shape>
          </w:pict>
        </mc:Fallback>
      </mc:AlternateContent>
    </w:r>
    <w:r>
      <w:rPr>
        <w:noProof/>
        <w:lang w:val="de-DE" w:eastAsia="de-DE"/>
      </w:rPr>
      <mc:AlternateContent>
        <mc:Choice Requires="wps">
          <w:drawing>
            <wp:anchor distT="0" distB="0" distL="114296" distR="114296" simplePos="0" relativeHeight="251656192" behindDoc="0" locked="0" layoutInCell="1" allowOverlap="1" wp14:anchorId="7AFA440B" wp14:editId="6E115434">
              <wp:simplePos x="0" y="0"/>
              <wp:positionH relativeFrom="column">
                <wp:posOffset>1068704</wp:posOffset>
              </wp:positionH>
              <wp:positionV relativeFrom="paragraph">
                <wp:posOffset>81915</wp:posOffset>
              </wp:positionV>
              <wp:extent cx="0" cy="22860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8BAC6" id="Line 3" o:spid="_x0000_s1026" style="position:absolute;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4.15pt,6.45pt" to="84.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" strokeweight="1pt"/>
          </w:pict>
        </mc:Fallback>
      </mc:AlternateContent>
    </w:r>
    <w:r>
      <w:rPr>
        <w:rFonts w:ascii="Book Antiqua" w:hAnsi="Book Antiqua" w:cs="Book Antiqua"/>
        <w:smallCaps/>
        <w:noProof/>
        <w:position w:val="110"/>
        <w:sz w:val="48"/>
        <w:szCs w:val="48"/>
        <w:lang w:val="de-DE" w:eastAsia="de-DE"/>
      </w:rPr>
      <w:drawing>
        <wp:anchor distT="0" distB="0" distL="114300" distR="114300" simplePos="0" relativeHeight="251657216" behindDoc="0" locked="0" layoutInCell="1" allowOverlap="1" wp14:anchorId="29D8329F" wp14:editId="661ACE9B">
          <wp:simplePos x="0" y="0"/>
          <wp:positionH relativeFrom="column">
            <wp:posOffset>71438</wp:posOffset>
          </wp:positionH>
          <wp:positionV relativeFrom="paragraph">
            <wp:posOffset>28258</wp:posOffset>
          </wp:positionV>
          <wp:extent cx="800100" cy="314325"/>
          <wp:effectExtent l="19050" t="0" r="0" b="0"/>
          <wp:wrapNone/>
          <wp:docPr id="8" name="Bild 8"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rFonts w:ascii="Book Antiqua" w:hAnsi="Book Antiqua" w:cs="Book Antiqua"/>
        <w:smallCaps/>
        <w:position w:val="110"/>
        <w:sz w:val="48"/>
        <w:szCs w:val="48"/>
      </w:rPr>
      <w:t xml:space="preserve">                     </w:t>
    </w:r>
    <w:r>
      <w:rPr>
        <w:rFonts w:ascii="Book Antiqua" w:hAnsi="Book Antiqua" w:cs="Book Antiqua"/>
        <w:smallCaps/>
        <w:position w:val="132"/>
        <w:sz w:val="48"/>
        <w:szCs w:val="48"/>
      </w:rPr>
      <w:t xml:space="preserve">Presse-Information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5CC3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16BFF"/>
    <w:multiLevelType w:val="hybridMultilevel"/>
    <w:tmpl w:val="E872DCAE"/>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D9779E"/>
    <w:multiLevelType w:val="hybridMultilevel"/>
    <w:tmpl w:val="5B02F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16DBF"/>
    <w:multiLevelType w:val="hybridMultilevel"/>
    <w:tmpl w:val="EBDE6264"/>
    <w:lvl w:ilvl="0" w:tplc="D0DEDD56">
      <w:start w:val="1"/>
      <w:numFmt w:val="bullet"/>
      <w:lvlText w:val=""/>
      <w:lvlJc w:val="left"/>
      <w:pPr>
        <w:tabs>
          <w:tab w:val="num" w:pos="1890"/>
        </w:tabs>
        <w:ind w:left="189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2010"/>
    <w:multiLevelType w:val="hybridMultilevel"/>
    <w:tmpl w:val="5C36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4E3"/>
    <w:multiLevelType w:val="hybridMultilevel"/>
    <w:tmpl w:val="431C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E7DF2"/>
    <w:multiLevelType w:val="multilevel"/>
    <w:tmpl w:val="CB0644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3346F1"/>
    <w:multiLevelType w:val="hybridMultilevel"/>
    <w:tmpl w:val="BAFA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D41B8"/>
    <w:multiLevelType w:val="hybridMultilevel"/>
    <w:tmpl w:val="CB0644E4"/>
    <w:lvl w:ilvl="0" w:tplc="00010407">
      <w:start w:val="1"/>
      <w:numFmt w:val="bullet"/>
      <w:lvlText w:val=""/>
      <w:lvlJc w:val="left"/>
      <w:pPr>
        <w:tabs>
          <w:tab w:val="num" w:pos="1287"/>
        </w:tabs>
        <w:ind w:left="1287" w:hanging="360"/>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D1C6A"/>
    <w:multiLevelType w:val="hybridMultilevel"/>
    <w:tmpl w:val="6756D452"/>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12487"/>
    <w:multiLevelType w:val="hybridMultilevel"/>
    <w:tmpl w:val="01BC085C"/>
    <w:lvl w:ilvl="0" w:tplc="06EAA218">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C1CB2"/>
    <w:multiLevelType w:val="multilevel"/>
    <w:tmpl w:val="05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61CEA"/>
    <w:multiLevelType w:val="multilevel"/>
    <w:tmpl w:val="A2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3"/>
  </w:num>
  <w:num w:numId="4">
    <w:abstractNumId w:val="11"/>
  </w:num>
  <w:num w:numId="5">
    <w:abstractNumId w:val="12"/>
  </w:num>
  <w:num w:numId="6">
    <w:abstractNumId w:val="9"/>
  </w:num>
  <w:num w:numId="7">
    <w:abstractNumId w:val="11"/>
  </w:num>
  <w:num w:numId="8">
    <w:abstractNumId w:val="11"/>
  </w:num>
  <w:num w:numId="9">
    <w:abstractNumId w:val="11"/>
  </w:num>
  <w:num w:numId="10">
    <w:abstractNumId w:val="3"/>
  </w:num>
  <w:num w:numId="11">
    <w:abstractNumId w:val="5"/>
  </w:num>
  <w:num w:numId="12">
    <w:abstractNumId w:val="8"/>
  </w:num>
  <w:num w:numId="13">
    <w:abstractNumId w:val="6"/>
  </w:num>
  <w:num w:numId="14">
    <w:abstractNumId w:val="1"/>
  </w:num>
  <w:num w:numId="15">
    <w:abstractNumId w:val="10"/>
  </w:num>
  <w:num w:numId="16">
    <w:abstractNumId w:val="14"/>
  </w:num>
  <w:num w:numId="17">
    <w:abstractNumId w:val="15"/>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de-DE" w:vendorID="64" w:dllVersion="131078" w:nlCheck="1" w:checkStyle="0"/>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CC"/>
    <w:rsid w:val="00001CFE"/>
    <w:rsid w:val="00013D65"/>
    <w:rsid w:val="00016139"/>
    <w:rsid w:val="00016705"/>
    <w:rsid w:val="00026EDC"/>
    <w:rsid w:val="00027409"/>
    <w:rsid w:val="00031EF4"/>
    <w:rsid w:val="0004002E"/>
    <w:rsid w:val="00040561"/>
    <w:rsid w:val="00042F12"/>
    <w:rsid w:val="000450F9"/>
    <w:rsid w:val="00054B8C"/>
    <w:rsid w:val="00055146"/>
    <w:rsid w:val="00062C05"/>
    <w:rsid w:val="000677A5"/>
    <w:rsid w:val="00080A05"/>
    <w:rsid w:val="000841A8"/>
    <w:rsid w:val="00084BF2"/>
    <w:rsid w:val="00084E53"/>
    <w:rsid w:val="00085C0B"/>
    <w:rsid w:val="000860C6"/>
    <w:rsid w:val="00093A86"/>
    <w:rsid w:val="00094D58"/>
    <w:rsid w:val="00096974"/>
    <w:rsid w:val="000A09F5"/>
    <w:rsid w:val="000B2A84"/>
    <w:rsid w:val="000B3B95"/>
    <w:rsid w:val="000C0EE0"/>
    <w:rsid w:val="000C77E4"/>
    <w:rsid w:val="000C7921"/>
    <w:rsid w:val="000D4208"/>
    <w:rsid w:val="000D66E0"/>
    <w:rsid w:val="000E37DB"/>
    <w:rsid w:val="000E4FF0"/>
    <w:rsid w:val="000F08C7"/>
    <w:rsid w:val="000F3841"/>
    <w:rsid w:val="0010197A"/>
    <w:rsid w:val="00113E55"/>
    <w:rsid w:val="00127E83"/>
    <w:rsid w:val="00130262"/>
    <w:rsid w:val="00133CDC"/>
    <w:rsid w:val="001351DA"/>
    <w:rsid w:val="00140DA3"/>
    <w:rsid w:val="0014230F"/>
    <w:rsid w:val="00143257"/>
    <w:rsid w:val="0015415E"/>
    <w:rsid w:val="001608B2"/>
    <w:rsid w:val="001701E8"/>
    <w:rsid w:val="00177875"/>
    <w:rsid w:val="00180A51"/>
    <w:rsid w:val="00181047"/>
    <w:rsid w:val="0019558D"/>
    <w:rsid w:val="001A7A79"/>
    <w:rsid w:val="001B2286"/>
    <w:rsid w:val="001B3275"/>
    <w:rsid w:val="001B335E"/>
    <w:rsid w:val="001D0386"/>
    <w:rsid w:val="001E66A9"/>
    <w:rsid w:val="001F2E6D"/>
    <w:rsid w:val="001F4121"/>
    <w:rsid w:val="001F508A"/>
    <w:rsid w:val="001F508B"/>
    <w:rsid w:val="00202EB7"/>
    <w:rsid w:val="00217BE5"/>
    <w:rsid w:val="002213FC"/>
    <w:rsid w:val="002328AE"/>
    <w:rsid w:val="002350CD"/>
    <w:rsid w:val="0024121C"/>
    <w:rsid w:val="00245C66"/>
    <w:rsid w:val="00245CA3"/>
    <w:rsid w:val="00251055"/>
    <w:rsid w:val="0025257F"/>
    <w:rsid w:val="00257F26"/>
    <w:rsid w:val="00263FE4"/>
    <w:rsid w:val="002731C2"/>
    <w:rsid w:val="00294CFA"/>
    <w:rsid w:val="002A1EB9"/>
    <w:rsid w:val="002A5DC3"/>
    <w:rsid w:val="002B4A06"/>
    <w:rsid w:val="002C36D5"/>
    <w:rsid w:val="002C3F00"/>
    <w:rsid w:val="002F0EA5"/>
    <w:rsid w:val="002F2A76"/>
    <w:rsid w:val="002F357B"/>
    <w:rsid w:val="002F6AF0"/>
    <w:rsid w:val="002F7221"/>
    <w:rsid w:val="00312257"/>
    <w:rsid w:val="00315ADB"/>
    <w:rsid w:val="00331558"/>
    <w:rsid w:val="00335D8D"/>
    <w:rsid w:val="003364F3"/>
    <w:rsid w:val="0035734E"/>
    <w:rsid w:val="00361C33"/>
    <w:rsid w:val="003643E8"/>
    <w:rsid w:val="0037375D"/>
    <w:rsid w:val="00375982"/>
    <w:rsid w:val="003845A9"/>
    <w:rsid w:val="003873F0"/>
    <w:rsid w:val="00387925"/>
    <w:rsid w:val="00393EAA"/>
    <w:rsid w:val="003A4438"/>
    <w:rsid w:val="003A66EB"/>
    <w:rsid w:val="003B2D9E"/>
    <w:rsid w:val="003B6C5B"/>
    <w:rsid w:val="003D17E2"/>
    <w:rsid w:val="003D40D8"/>
    <w:rsid w:val="003D5737"/>
    <w:rsid w:val="003D5C48"/>
    <w:rsid w:val="003E1E23"/>
    <w:rsid w:val="003E55FB"/>
    <w:rsid w:val="003E77DC"/>
    <w:rsid w:val="003F714F"/>
    <w:rsid w:val="00401C36"/>
    <w:rsid w:val="004040E8"/>
    <w:rsid w:val="00406F71"/>
    <w:rsid w:val="004226C5"/>
    <w:rsid w:val="00426B15"/>
    <w:rsid w:val="0043521F"/>
    <w:rsid w:val="00435C76"/>
    <w:rsid w:val="0043624F"/>
    <w:rsid w:val="004369D1"/>
    <w:rsid w:val="0044009F"/>
    <w:rsid w:val="004408DA"/>
    <w:rsid w:val="00442AF4"/>
    <w:rsid w:val="0045159F"/>
    <w:rsid w:val="00455029"/>
    <w:rsid w:val="004570CE"/>
    <w:rsid w:val="00457594"/>
    <w:rsid w:val="00460C02"/>
    <w:rsid w:val="00462B4B"/>
    <w:rsid w:val="0046681F"/>
    <w:rsid w:val="00466C9B"/>
    <w:rsid w:val="00486746"/>
    <w:rsid w:val="00487368"/>
    <w:rsid w:val="004A161D"/>
    <w:rsid w:val="004A2002"/>
    <w:rsid w:val="004A4765"/>
    <w:rsid w:val="004A6012"/>
    <w:rsid w:val="004A7A63"/>
    <w:rsid w:val="004B695D"/>
    <w:rsid w:val="004C03ED"/>
    <w:rsid w:val="004D6802"/>
    <w:rsid w:val="004E7685"/>
    <w:rsid w:val="004F3504"/>
    <w:rsid w:val="004F5B3A"/>
    <w:rsid w:val="004F5F0A"/>
    <w:rsid w:val="0050082F"/>
    <w:rsid w:val="005074BD"/>
    <w:rsid w:val="00514717"/>
    <w:rsid w:val="00515926"/>
    <w:rsid w:val="005163A1"/>
    <w:rsid w:val="00522916"/>
    <w:rsid w:val="00522DD7"/>
    <w:rsid w:val="00527288"/>
    <w:rsid w:val="00551EF2"/>
    <w:rsid w:val="005560F1"/>
    <w:rsid w:val="005611E8"/>
    <w:rsid w:val="005613E0"/>
    <w:rsid w:val="005806C2"/>
    <w:rsid w:val="005831A4"/>
    <w:rsid w:val="00583AAA"/>
    <w:rsid w:val="0058482F"/>
    <w:rsid w:val="00586849"/>
    <w:rsid w:val="005B4C21"/>
    <w:rsid w:val="005B78C1"/>
    <w:rsid w:val="005C00C5"/>
    <w:rsid w:val="005C0306"/>
    <w:rsid w:val="005C4497"/>
    <w:rsid w:val="005C50CB"/>
    <w:rsid w:val="005C765A"/>
    <w:rsid w:val="005D6392"/>
    <w:rsid w:val="005E4B08"/>
    <w:rsid w:val="005F3E5D"/>
    <w:rsid w:val="005F5C98"/>
    <w:rsid w:val="00600FA9"/>
    <w:rsid w:val="006048CF"/>
    <w:rsid w:val="006139CE"/>
    <w:rsid w:val="00614E7B"/>
    <w:rsid w:val="00615441"/>
    <w:rsid w:val="00622A1F"/>
    <w:rsid w:val="00631686"/>
    <w:rsid w:val="00633DAF"/>
    <w:rsid w:val="00643CBF"/>
    <w:rsid w:val="006448A2"/>
    <w:rsid w:val="00647DB1"/>
    <w:rsid w:val="00651BE8"/>
    <w:rsid w:val="00657953"/>
    <w:rsid w:val="00657A9E"/>
    <w:rsid w:val="006615D3"/>
    <w:rsid w:val="006637B5"/>
    <w:rsid w:val="006643B3"/>
    <w:rsid w:val="006656D7"/>
    <w:rsid w:val="00672377"/>
    <w:rsid w:val="00675715"/>
    <w:rsid w:val="006762A6"/>
    <w:rsid w:val="00677E23"/>
    <w:rsid w:val="0068233E"/>
    <w:rsid w:val="00690D52"/>
    <w:rsid w:val="00694A35"/>
    <w:rsid w:val="006A38CF"/>
    <w:rsid w:val="006A5FEC"/>
    <w:rsid w:val="006B05CF"/>
    <w:rsid w:val="006B4960"/>
    <w:rsid w:val="006B4E04"/>
    <w:rsid w:val="006B5CA7"/>
    <w:rsid w:val="006C0977"/>
    <w:rsid w:val="006C3D29"/>
    <w:rsid w:val="006C7A44"/>
    <w:rsid w:val="006D0B41"/>
    <w:rsid w:val="006D6437"/>
    <w:rsid w:val="006D7233"/>
    <w:rsid w:val="006E2BE0"/>
    <w:rsid w:val="006E39B7"/>
    <w:rsid w:val="006E6B00"/>
    <w:rsid w:val="006F0EF3"/>
    <w:rsid w:val="006F46D1"/>
    <w:rsid w:val="00700851"/>
    <w:rsid w:val="007051AF"/>
    <w:rsid w:val="00722E5E"/>
    <w:rsid w:val="0072622D"/>
    <w:rsid w:val="0073441B"/>
    <w:rsid w:val="0073666B"/>
    <w:rsid w:val="00740AF3"/>
    <w:rsid w:val="007639B8"/>
    <w:rsid w:val="00765300"/>
    <w:rsid w:val="00766791"/>
    <w:rsid w:val="00774415"/>
    <w:rsid w:val="007757E5"/>
    <w:rsid w:val="0077665A"/>
    <w:rsid w:val="00783276"/>
    <w:rsid w:val="0078573F"/>
    <w:rsid w:val="00785F7F"/>
    <w:rsid w:val="007966B1"/>
    <w:rsid w:val="007A2573"/>
    <w:rsid w:val="007A3C1C"/>
    <w:rsid w:val="007B3A0C"/>
    <w:rsid w:val="007B5AC9"/>
    <w:rsid w:val="007C3766"/>
    <w:rsid w:val="007C3FA4"/>
    <w:rsid w:val="007D52EF"/>
    <w:rsid w:val="007E1691"/>
    <w:rsid w:val="007E62A2"/>
    <w:rsid w:val="007F5A1E"/>
    <w:rsid w:val="00802DD3"/>
    <w:rsid w:val="0080699B"/>
    <w:rsid w:val="008108D1"/>
    <w:rsid w:val="00821C54"/>
    <w:rsid w:val="00822DF9"/>
    <w:rsid w:val="008247E4"/>
    <w:rsid w:val="00825007"/>
    <w:rsid w:val="008328A2"/>
    <w:rsid w:val="00834516"/>
    <w:rsid w:val="00836937"/>
    <w:rsid w:val="00840599"/>
    <w:rsid w:val="00847F2B"/>
    <w:rsid w:val="00857EAF"/>
    <w:rsid w:val="008636AB"/>
    <w:rsid w:val="0086712A"/>
    <w:rsid w:val="00871526"/>
    <w:rsid w:val="008728BA"/>
    <w:rsid w:val="00887761"/>
    <w:rsid w:val="00892627"/>
    <w:rsid w:val="008977D2"/>
    <w:rsid w:val="008A1834"/>
    <w:rsid w:val="008A564A"/>
    <w:rsid w:val="008B0154"/>
    <w:rsid w:val="008B0E6E"/>
    <w:rsid w:val="008B5EFF"/>
    <w:rsid w:val="008C5CA4"/>
    <w:rsid w:val="008D41DF"/>
    <w:rsid w:val="008D4B3F"/>
    <w:rsid w:val="008D4E04"/>
    <w:rsid w:val="008D7E32"/>
    <w:rsid w:val="008E193D"/>
    <w:rsid w:val="009007D1"/>
    <w:rsid w:val="00900F69"/>
    <w:rsid w:val="00902FDB"/>
    <w:rsid w:val="00903683"/>
    <w:rsid w:val="009046C4"/>
    <w:rsid w:val="0091103A"/>
    <w:rsid w:val="009162E4"/>
    <w:rsid w:val="00917C75"/>
    <w:rsid w:val="00931EF0"/>
    <w:rsid w:val="009340F2"/>
    <w:rsid w:val="00934549"/>
    <w:rsid w:val="00935B58"/>
    <w:rsid w:val="009433D8"/>
    <w:rsid w:val="00944EF4"/>
    <w:rsid w:val="0094728D"/>
    <w:rsid w:val="00947503"/>
    <w:rsid w:val="00957D60"/>
    <w:rsid w:val="009620EE"/>
    <w:rsid w:val="00974DE1"/>
    <w:rsid w:val="00975A44"/>
    <w:rsid w:val="00976919"/>
    <w:rsid w:val="00980C87"/>
    <w:rsid w:val="00981F2B"/>
    <w:rsid w:val="009827E4"/>
    <w:rsid w:val="00984D24"/>
    <w:rsid w:val="009929ED"/>
    <w:rsid w:val="00993167"/>
    <w:rsid w:val="00993597"/>
    <w:rsid w:val="009B418C"/>
    <w:rsid w:val="009B6EFD"/>
    <w:rsid w:val="009C1623"/>
    <w:rsid w:val="009C1DF6"/>
    <w:rsid w:val="009C2B09"/>
    <w:rsid w:val="009C5056"/>
    <w:rsid w:val="009C7849"/>
    <w:rsid w:val="009D4048"/>
    <w:rsid w:val="009D50AF"/>
    <w:rsid w:val="009E5FF2"/>
    <w:rsid w:val="009F210C"/>
    <w:rsid w:val="009F2362"/>
    <w:rsid w:val="009F2EC8"/>
    <w:rsid w:val="009F2FA7"/>
    <w:rsid w:val="009F38A7"/>
    <w:rsid w:val="009F6808"/>
    <w:rsid w:val="009F7997"/>
    <w:rsid w:val="00A02E5B"/>
    <w:rsid w:val="00A02F7F"/>
    <w:rsid w:val="00A04DAE"/>
    <w:rsid w:val="00A05E33"/>
    <w:rsid w:val="00A11E04"/>
    <w:rsid w:val="00A16A6B"/>
    <w:rsid w:val="00A216CA"/>
    <w:rsid w:val="00A2236C"/>
    <w:rsid w:val="00A24D6C"/>
    <w:rsid w:val="00A41508"/>
    <w:rsid w:val="00A45CDE"/>
    <w:rsid w:val="00A74357"/>
    <w:rsid w:val="00A80E05"/>
    <w:rsid w:val="00A81839"/>
    <w:rsid w:val="00A83CCB"/>
    <w:rsid w:val="00AA0466"/>
    <w:rsid w:val="00AA3552"/>
    <w:rsid w:val="00AA438C"/>
    <w:rsid w:val="00AB30CE"/>
    <w:rsid w:val="00AC6482"/>
    <w:rsid w:val="00AD06D3"/>
    <w:rsid w:val="00AF2D2D"/>
    <w:rsid w:val="00B146A5"/>
    <w:rsid w:val="00B17007"/>
    <w:rsid w:val="00B21908"/>
    <w:rsid w:val="00B269E8"/>
    <w:rsid w:val="00B33D39"/>
    <w:rsid w:val="00B503BE"/>
    <w:rsid w:val="00B51888"/>
    <w:rsid w:val="00B52CBB"/>
    <w:rsid w:val="00B56FD2"/>
    <w:rsid w:val="00B64352"/>
    <w:rsid w:val="00B67342"/>
    <w:rsid w:val="00B71105"/>
    <w:rsid w:val="00B856AC"/>
    <w:rsid w:val="00B907DB"/>
    <w:rsid w:val="00B967A9"/>
    <w:rsid w:val="00BB028C"/>
    <w:rsid w:val="00BB2BA6"/>
    <w:rsid w:val="00BB61C6"/>
    <w:rsid w:val="00BB7ABA"/>
    <w:rsid w:val="00BC42A7"/>
    <w:rsid w:val="00BC709B"/>
    <w:rsid w:val="00BC7FE6"/>
    <w:rsid w:val="00BD4AAB"/>
    <w:rsid w:val="00BD749A"/>
    <w:rsid w:val="00BF1985"/>
    <w:rsid w:val="00BF549F"/>
    <w:rsid w:val="00C0105B"/>
    <w:rsid w:val="00C0628A"/>
    <w:rsid w:val="00C108CB"/>
    <w:rsid w:val="00C2126B"/>
    <w:rsid w:val="00C329BF"/>
    <w:rsid w:val="00C3798B"/>
    <w:rsid w:val="00C40958"/>
    <w:rsid w:val="00C42722"/>
    <w:rsid w:val="00C43268"/>
    <w:rsid w:val="00C531B8"/>
    <w:rsid w:val="00C5450D"/>
    <w:rsid w:val="00C72437"/>
    <w:rsid w:val="00C7718D"/>
    <w:rsid w:val="00C82958"/>
    <w:rsid w:val="00C8409C"/>
    <w:rsid w:val="00C95FEF"/>
    <w:rsid w:val="00CB40F3"/>
    <w:rsid w:val="00CB59AF"/>
    <w:rsid w:val="00CC0557"/>
    <w:rsid w:val="00CC5468"/>
    <w:rsid w:val="00CC7447"/>
    <w:rsid w:val="00CD3724"/>
    <w:rsid w:val="00CD41CC"/>
    <w:rsid w:val="00CD4868"/>
    <w:rsid w:val="00CD4C85"/>
    <w:rsid w:val="00CE7D21"/>
    <w:rsid w:val="00D02F48"/>
    <w:rsid w:val="00D160F8"/>
    <w:rsid w:val="00D16748"/>
    <w:rsid w:val="00D17763"/>
    <w:rsid w:val="00D260C9"/>
    <w:rsid w:val="00D30333"/>
    <w:rsid w:val="00D30D63"/>
    <w:rsid w:val="00D32C9F"/>
    <w:rsid w:val="00D35965"/>
    <w:rsid w:val="00D40EA6"/>
    <w:rsid w:val="00D55ECA"/>
    <w:rsid w:val="00D64437"/>
    <w:rsid w:val="00D77C71"/>
    <w:rsid w:val="00D91A1A"/>
    <w:rsid w:val="00D92857"/>
    <w:rsid w:val="00D977DD"/>
    <w:rsid w:val="00DA0BE1"/>
    <w:rsid w:val="00DB20D8"/>
    <w:rsid w:val="00DB4EB7"/>
    <w:rsid w:val="00DC05D0"/>
    <w:rsid w:val="00DC77DA"/>
    <w:rsid w:val="00DD3037"/>
    <w:rsid w:val="00DD39F0"/>
    <w:rsid w:val="00DE027C"/>
    <w:rsid w:val="00DE2A84"/>
    <w:rsid w:val="00DE685E"/>
    <w:rsid w:val="00DF1471"/>
    <w:rsid w:val="00E01E47"/>
    <w:rsid w:val="00E10217"/>
    <w:rsid w:val="00E10530"/>
    <w:rsid w:val="00E108EE"/>
    <w:rsid w:val="00E11D1D"/>
    <w:rsid w:val="00E33188"/>
    <w:rsid w:val="00E36C88"/>
    <w:rsid w:val="00E4139D"/>
    <w:rsid w:val="00E45D08"/>
    <w:rsid w:val="00E53A76"/>
    <w:rsid w:val="00E6350C"/>
    <w:rsid w:val="00E6510B"/>
    <w:rsid w:val="00E75536"/>
    <w:rsid w:val="00E805BD"/>
    <w:rsid w:val="00E868CD"/>
    <w:rsid w:val="00E86B4B"/>
    <w:rsid w:val="00E971A8"/>
    <w:rsid w:val="00EA1C88"/>
    <w:rsid w:val="00EA765B"/>
    <w:rsid w:val="00EB2B73"/>
    <w:rsid w:val="00EB4C9D"/>
    <w:rsid w:val="00EB657D"/>
    <w:rsid w:val="00EC17E3"/>
    <w:rsid w:val="00ED19A9"/>
    <w:rsid w:val="00ED1DEE"/>
    <w:rsid w:val="00ED7A85"/>
    <w:rsid w:val="00EE6761"/>
    <w:rsid w:val="00EF11E8"/>
    <w:rsid w:val="00EF2EC2"/>
    <w:rsid w:val="00EF4F95"/>
    <w:rsid w:val="00EF7EF8"/>
    <w:rsid w:val="00F02FA8"/>
    <w:rsid w:val="00F03307"/>
    <w:rsid w:val="00F11450"/>
    <w:rsid w:val="00F1336C"/>
    <w:rsid w:val="00F16911"/>
    <w:rsid w:val="00F2087E"/>
    <w:rsid w:val="00F40927"/>
    <w:rsid w:val="00F52572"/>
    <w:rsid w:val="00F67C94"/>
    <w:rsid w:val="00F72831"/>
    <w:rsid w:val="00F763E2"/>
    <w:rsid w:val="00F82958"/>
    <w:rsid w:val="00F83E20"/>
    <w:rsid w:val="00F84E20"/>
    <w:rsid w:val="00F93BE0"/>
    <w:rsid w:val="00FA2A9D"/>
    <w:rsid w:val="00FA2AED"/>
    <w:rsid w:val="00FA4D77"/>
    <w:rsid w:val="00FA6434"/>
    <w:rsid w:val="00FA73A0"/>
    <w:rsid w:val="00FB105C"/>
    <w:rsid w:val="00FC7991"/>
    <w:rsid w:val="00FD4CAA"/>
    <w:rsid w:val="00FD741F"/>
    <w:rsid w:val="00FE2EDA"/>
    <w:rsid w:val="00FE4427"/>
    <w:rsid w:val="00FE4765"/>
    <w:rsid w:val="00FF3D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22D260"/>
  <w15:docId w15:val="{10F2E5BF-3A5A-4DC7-813B-4686F349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ch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ch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chn">
    <w:name w:val="Überschrift 2 Zch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chn">
    <w:name w:val="Überschrift 3 Zch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chn"/>
    <w:uiPriority w:val="99"/>
    <w:semiHidden/>
    <w:rsid w:val="00F67C94"/>
    <w:pPr>
      <w:tabs>
        <w:tab w:val="center" w:pos="4320"/>
        <w:tab w:val="right" w:pos="8640"/>
      </w:tabs>
    </w:pPr>
  </w:style>
  <w:style w:type="character" w:customStyle="1" w:styleId="FuzeileZchn">
    <w:name w:val="Fußzeile Zch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chn"/>
    <w:semiHidden/>
    <w:rsid w:val="00F67C94"/>
    <w:pPr>
      <w:tabs>
        <w:tab w:val="center" w:pos="4320"/>
        <w:tab w:val="right" w:pos="8640"/>
      </w:tabs>
    </w:pPr>
  </w:style>
  <w:style w:type="character" w:customStyle="1" w:styleId="KopfzeileZchn">
    <w:name w:val="Kopfzeile Zch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chn"/>
    <w:uiPriority w:val="99"/>
    <w:qFormat/>
    <w:rsid w:val="00F67C94"/>
    <w:pPr>
      <w:spacing w:before="240" w:after="60"/>
    </w:pPr>
    <w:rPr>
      <w:b/>
      <w:bCs/>
      <w:caps/>
      <w:kern w:val="28"/>
      <w:sz w:val="31"/>
      <w:szCs w:val="31"/>
    </w:rPr>
  </w:style>
  <w:style w:type="character" w:customStyle="1" w:styleId="TitelZchn">
    <w:name w:val="Titel Zch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chn"/>
    <w:uiPriority w:val="99"/>
    <w:semiHidden/>
    <w:rsid w:val="00F67C94"/>
    <w:rPr>
      <w:sz w:val="20"/>
      <w:szCs w:val="20"/>
    </w:rPr>
  </w:style>
  <w:style w:type="character" w:customStyle="1" w:styleId="KommentartextZchn">
    <w:name w:val="Kommentartext Zch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ch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chn">
    <w:name w:val="Textkörper 2 Zchn"/>
    <w:basedOn w:val="Absatz-Standardschriftart"/>
    <w:link w:val="Textkrper2"/>
    <w:uiPriority w:val="99"/>
    <w:semiHidden/>
    <w:locked/>
    <w:rsid w:val="006E39B7"/>
    <w:rPr>
      <w:rFonts w:cs="Times New Roman"/>
      <w:sz w:val="26"/>
      <w:szCs w:val="26"/>
      <w:lang w:val="en-US" w:eastAsia="en-US"/>
    </w:rPr>
  </w:style>
  <w:style w:type="character" w:styleId="Hyper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chn"/>
    <w:uiPriority w:val="99"/>
    <w:semiHidden/>
    <w:rsid w:val="004F5B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Zeileneinzug">
    <w:name w:val="Body Text Indent"/>
    <w:basedOn w:val="Standard"/>
    <w:link w:val="Textkrper-ZeileneinzugZchn"/>
    <w:uiPriority w:val="99"/>
    <w:semiHidden/>
    <w:rsid w:val="004F5B3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rsid w:val="004F5B3A"/>
    <w:rPr>
      <w:b/>
      <w:bCs/>
    </w:rPr>
  </w:style>
  <w:style w:type="character" w:customStyle="1" w:styleId="KommentarthemaZchn">
    <w:name w:val="Kommentarthema Zchn"/>
    <w:basedOn w:val="KommentartextZch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vorhebung">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Besuch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youtube.com/fordindeutschland" TargetMode="External"/><Relationship Id="rId7" Type="http://schemas.openxmlformats.org/officeDocument/2006/relationships/image" Target="media/image3.jpeg"/><Relationship Id="rId2" Type="http://schemas.openxmlformats.org/officeDocument/2006/relationships/hyperlink" Target="http://www.youtube.com/fordindeutschland" TargetMode="External"/><Relationship Id="rId1" Type="http://schemas.openxmlformats.org/officeDocument/2006/relationships/image" Target="media/image1.jpeg"/><Relationship Id="rId6" Type="http://schemas.openxmlformats.org/officeDocument/2006/relationships/hyperlink" Target="http://www.twitter.com/Ford_de" TargetMode="External"/><Relationship Id="rId5" Type="http://schemas.openxmlformats.org/officeDocument/2006/relationships/hyperlink" Target="http://www.twitter.com/Ford_de"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KÖLN,      --</vt:lpstr>
    </vt:vector>
  </TitlesOfParts>
  <Company>Ford Werke AG</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      --</dc:title>
  <dc:creator>ihennen1</dc:creator>
  <cp:lastModifiedBy>Rafelt, Maura (M.)</cp:lastModifiedBy>
  <cp:revision>2</cp:revision>
  <cp:lastPrinted>2017-12-04T06:47:00Z</cp:lastPrinted>
  <dcterms:created xsi:type="dcterms:W3CDTF">2018-11-05T07:13:00Z</dcterms:created>
  <dcterms:modified xsi:type="dcterms:W3CDTF">2018-11-05T07:13:00Z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211482498</vt:i4>
  </property>
  <property fmtid="{D5CDD505-2E9C-101B-9397-08002B2CF9AE}" pid="4" name="_EmailSubject">
    <vt:lpwstr>Text für die Roadshow</vt:lpwstr>
  </property>
  <property fmtid="{D5CDD505-2E9C-101B-9397-08002B2CF9AE}" pid="5" name="_AuthorEmail">
    <vt:lpwstr>ihennen1@ford.com</vt:lpwstr>
  </property>
  <property fmtid="{D5CDD505-2E9C-101B-9397-08002B2CF9AE}" pid="6" name="_AuthorEmailDisplayName">
    <vt:lpwstr>Hennen, Isfried (I.)</vt:lpwstr>
  </property>
  <property fmtid="{D5CDD505-2E9C-101B-9397-08002B2CF9AE}" pid="7" name="_ReviewingToolsShownOnce">
    <vt:lpwstr/>
  </property>
</Properties>
</file>