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179AD12D"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71604C32" w14:textId="77777777" w:rsidR="007200CA" w:rsidRDefault="007200CA" w:rsidP="007200CA">
      <w:pPr>
        <w:rPr>
          <w:rFonts w:ascii="Arial" w:eastAsia="Arial" w:hAnsi="Arial" w:cs="Arial"/>
          <w:b/>
          <w:color w:val="000000"/>
          <w:sz w:val="32"/>
          <w:szCs w:val="20"/>
          <w:u w:val="single"/>
        </w:rPr>
      </w:pPr>
    </w:p>
    <w:p w14:paraId="5BEB95DB" w14:textId="64A342BE" w:rsidR="00334F86" w:rsidRPr="00334F86" w:rsidRDefault="00334F86" w:rsidP="00334F86">
      <w:pPr>
        <w:rPr>
          <w:rFonts w:ascii="Arial" w:hAnsi="Arial" w:cs="Arial"/>
          <w:b/>
          <w:sz w:val="32"/>
          <w:szCs w:val="32"/>
        </w:rPr>
      </w:pPr>
      <w:bookmarkStart w:id="0" w:name="_Hlk4583895"/>
      <w:r>
        <w:rPr>
          <w:rFonts w:ascii="Arial" w:hAnsi="Arial" w:cs="Arial"/>
          <w:b/>
          <w:sz w:val="32"/>
          <w:szCs w:val="32"/>
        </w:rPr>
        <w:t>Ford F-150 is Best Performing Pickup Truck i</w:t>
      </w:r>
      <w:r w:rsidRPr="00334F86">
        <w:rPr>
          <w:rFonts w:ascii="Arial" w:hAnsi="Arial" w:cs="Arial"/>
          <w:b/>
          <w:sz w:val="32"/>
          <w:szCs w:val="32"/>
        </w:rPr>
        <w:t>n I</w:t>
      </w:r>
      <w:r>
        <w:rPr>
          <w:rFonts w:ascii="Arial" w:hAnsi="Arial" w:cs="Arial"/>
          <w:b/>
          <w:sz w:val="32"/>
          <w:szCs w:val="32"/>
        </w:rPr>
        <w:t>IHS</w:t>
      </w:r>
      <w:r w:rsidRPr="00334F86">
        <w:rPr>
          <w:rFonts w:ascii="Arial" w:hAnsi="Arial" w:cs="Arial"/>
          <w:b/>
          <w:sz w:val="32"/>
          <w:szCs w:val="32"/>
        </w:rPr>
        <w:t xml:space="preserve"> Passenger-Side Safety Testing; Earns All Good Ratings</w:t>
      </w:r>
    </w:p>
    <w:p w14:paraId="66EB1A55" w14:textId="7BD28A22" w:rsidR="004D63E9" w:rsidRDefault="004D63E9" w:rsidP="00334F86">
      <w:pPr>
        <w:rPr>
          <w:rFonts w:ascii="Arial" w:hAnsi="Arial" w:cs="Arial"/>
          <w:b/>
          <w:bCs/>
          <w:spacing w:val="-10"/>
          <w:sz w:val="32"/>
          <w:szCs w:val="32"/>
        </w:rPr>
      </w:pPr>
    </w:p>
    <w:p w14:paraId="570A3708" w14:textId="77777777" w:rsidR="00334F86" w:rsidRPr="00334F86" w:rsidRDefault="00334F86" w:rsidP="00334F86">
      <w:pPr>
        <w:rPr>
          <w:rFonts w:ascii="Arial" w:hAnsi="Arial" w:cs="Arial"/>
          <w:bCs/>
          <w:sz w:val="24"/>
          <w:szCs w:val="24"/>
        </w:rPr>
      </w:pPr>
    </w:p>
    <w:p w14:paraId="44E359A3" w14:textId="09A16C24" w:rsidR="00334F86" w:rsidRPr="009C45E4" w:rsidRDefault="00334F86" w:rsidP="00334F86">
      <w:pPr>
        <w:pStyle w:val="NormalWeb"/>
        <w:numPr>
          <w:ilvl w:val="0"/>
          <w:numId w:val="11"/>
        </w:numPr>
        <w:shd w:val="clear" w:color="auto" w:fill="FFFFFF"/>
        <w:spacing w:before="0" w:beforeAutospacing="0" w:after="150" w:afterAutospacing="0"/>
        <w:rPr>
          <w:rFonts w:ascii="Arial" w:hAnsi="Arial" w:cs="Arial"/>
        </w:rPr>
      </w:pPr>
      <w:r w:rsidRPr="009C45E4">
        <w:rPr>
          <w:rFonts w:ascii="Arial" w:hAnsi="Arial" w:cs="Arial"/>
        </w:rPr>
        <w:t>Insurance Institute for Highway Safety rates the 2019 Ford F-150 as the only truck to earn the top-tier good rating in every category, and the best performing truck among 11 pickups evaluated in passenger-side small overlap front crash testing</w:t>
      </w:r>
    </w:p>
    <w:p w14:paraId="60F2A5B8" w14:textId="75FC422B" w:rsidR="00334F86" w:rsidRPr="009C45E4" w:rsidRDefault="00334F86" w:rsidP="00334F86">
      <w:pPr>
        <w:pStyle w:val="NormalWeb"/>
        <w:numPr>
          <w:ilvl w:val="0"/>
          <w:numId w:val="11"/>
        </w:numPr>
        <w:shd w:val="clear" w:color="auto" w:fill="FFFFFF"/>
        <w:spacing w:before="0" w:beforeAutospacing="0" w:after="150" w:afterAutospacing="0"/>
        <w:rPr>
          <w:rFonts w:ascii="Arial" w:hAnsi="Arial" w:cs="Arial"/>
        </w:rPr>
      </w:pPr>
      <w:r w:rsidRPr="009C45E4">
        <w:rPr>
          <w:rFonts w:ascii="Arial" w:hAnsi="Arial" w:cs="Arial"/>
        </w:rPr>
        <w:t>Top crash test performance of 2019 Ford F-150 – including best possible rating in passenger-side small overlap front crash test – is enabled by high-strength steel in the frame plus high-strength, military-grade, aluminium alloy in the body and smart engineering</w:t>
      </w:r>
    </w:p>
    <w:p w14:paraId="57CC6613" w14:textId="77777777" w:rsidR="00334F86" w:rsidRPr="009C45E4" w:rsidRDefault="00334F86" w:rsidP="00334F86">
      <w:pPr>
        <w:pStyle w:val="NormalWeb"/>
        <w:numPr>
          <w:ilvl w:val="0"/>
          <w:numId w:val="11"/>
        </w:numPr>
        <w:shd w:val="clear" w:color="auto" w:fill="FFFFFF"/>
        <w:spacing w:before="0" w:beforeAutospacing="0" w:after="150" w:afterAutospacing="0"/>
        <w:rPr>
          <w:rFonts w:ascii="Arial" w:hAnsi="Arial" w:cs="Arial"/>
        </w:rPr>
      </w:pPr>
      <w:r w:rsidRPr="009C45E4">
        <w:rPr>
          <w:rFonts w:ascii="Arial" w:hAnsi="Arial" w:cs="Arial"/>
        </w:rPr>
        <w:t>This follows testing by National Highway Traffic Safety Administration that awarded F-150 crew cab a five-star overall vehicle score and a five-star rating for driver and passenger for all crash test modes</w:t>
      </w:r>
    </w:p>
    <w:p w14:paraId="4A00B837" w14:textId="77777777" w:rsidR="00334F86" w:rsidRDefault="00334F86" w:rsidP="00334F86">
      <w:pPr>
        <w:pStyle w:val="NormalWeb"/>
        <w:shd w:val="clear" w:color="auto" w:fill="FFFFFF"/>
        <w:spacing w:before="0" w:beforeAutospacing="0" w:after="150" w:afterAutospacing="0"/>
        <w:rPr>
          <w:rFonts w:ascii="Arial" w:hAnsi="Arial" w:cs="Arial"/>
          <w:b/>
          <w:bCs/>
        </w:rPr>
      </w:pPr>
    </w:p>
    <w:p w14:paraId="5774C5C3" w14:textId="16DAC234" w:rsidR="00334F86" w:rsidRPr="009C45E4" w:rsidRDefault="00334F86" w:rsidP="00334F86">
      <w:pPr>
        <w:pStyle w:val="NormalWeb"/>
        <w:shd w:val="clear" w:color="auto" w:fill="FFFFFF"/>
        <w:spacing w:before="0" w:beforeAutospacing="0" w:after="150" w:afterAutospacing="0"/>
        <w:rPr>
          <w:rFonts w:ascii="Arial" w:hAnsi="Arial" w:cs="Arial"/>
          <w:sz w:val="22"/>
          <w:szCs w:val="22"/>
        </w:rPr>
      </w:pPr>
      <w:r w:rsidRPr="00334F86">
        <w:rPr>
          <w:rFonts w:ascii="Arial" w:hAnsi="Arial" w:cs="Arial"/>
          <w:b/>
          <w:bCs/>
          <w:sz w:val="22"/>
          <w:szCs w:val="22"/>
        </w:rPr>
        <w:t xml:space="preserve">DUBAI, UAE, </w:t>
      </w:r>
      <w:r w:rsidR="005A00B5">
        <w:rPr>
          <w:rFonts w:ascii="Arial" w:hAnsi="Arial" w:cs="Arial"/>
          <w:b/>
          <w:bCs/>
          <w:sz w:val="22"/>
          <w:szCs w:val="22"/>
        </w:rPr>
        <w:t>March 27</w:t>
      </w:r>
      <w:r w:rsidRPr="00334F86">
        <w:rPr>
          <w:rFonts w:ascii="Arial" w:hAnsi="Arial" w:cs="Arial"/>
          <w:b/>
          <w:bCs/>
          <w:sz w:val="22"/>
          <w:szCs w:val="22"/>
        </w:rPr>
        <w:t xml:space="preserve">, </w:t>
      </w:r>
      <w:r w:rsidR="005A00B5">
        <w:rPr>
          <w:rFonts w:ascii="Arial" w:hAnsi="Arial" w:cs="Arial"/>
          <w:b/>
          <w:bCs/>
          <w:sz w:val="22"/>
          <w:szCs w:val="22"/>
        </w:rPr>
        <w:t>2019</w:t>
      </w:r>
      <w:r w:rsidRPr="00AC77AB">
        <w:rPr>
          <w:rFonts w:ascii="Arial" w:hAnsi="Arial" w:cs="Arial"/>
          <w:bCs/>
        </w:rPr>
        <w:t xml:space="preserve"> </w:t>
      </w:r>
      <w:r w:rsidRPr="00334F86">
        <w:rPr>
          <w:rFonts w:ascii="Arial" w:hAnsi="Arial" w:cs="Arial"/>
          <w:bCs/>
          <w:sz w:val="22"/>
          <w:szCs w:val="22"/>
        </w:rPr>
        <w:t>–</w:t>
      </w:r>
      <w:r w:rsidRPr="00334F86">
        <w:rPr>
          <w:rFonts w:ascii="Arial" w:hAnsi="Arial" w:cs="Arial"/>
          <w:color w:val="333333"/>
          <w:sz w:val="22"/>
          <w:szCs w:val="22"/>
        </w:rPr>
        <w:t> </w:t>
      </w:r>
      <w:r w:rsidRPr="009C45E4">
        <w:rPr>
          <w:rFonts w:ascii="Arial" w:hAnsi="Arial" w:cs="Arial"/>
          <w:sz w:val="22"/>
          <w:szCs w:val="22"/>
        </w:rPr>
        <w:t xml:space="preserve">The Insurance Institute for Highway Safety has released test results showing that among all light-duty crew cab pickups measured in </w:t>
      </w:r>
      <w:bookmarkStart w:id="1" w:name="_GoBack"/>
      <w:bookmarkEnd w:id="1"/>
      <w:r w:rsidRPr="009C45E4">
        <w:rPr>
          <w:rFonts w:ascii="Arial" w:hAnsi="Arial" w:cs="Arial"/>
          <w:sz w:val="22"/>
          <w:szCs w:val="22"/>
        </w:rPr>
        <w:t>small overlap front crash testing for both driver and passenger, the 2019 Ford F-150 is the only truck to earn its top-tier good rating in all categories. Among 11 pickups, F-150 is also on top as the best performer in passenger-side small overlap front crash testing.</w:t>
      </w:r>
    </w:p>
    <w:p w14:paraId="35D3A208" w14:textId="2161D8F9" w:rsidR="00334F86" w:rsidRPr="009C45E4" w:rsidRDefault="00334F86" w:rsidP="00334F86">
      <w:pPr>
        <w:pStyle w:val="NormalWeb"/>
        <w:shd w:val="clear" w:color="auto" w:fill="FFFFFF"/>
        <w:spacing w:before="0" w:beforeAutospacing="0" w:after="150" w:afterAutospacing="0"/>
        <w:rPr>
          <w:rFonts w:ascii="Arial" w:hAnsi="Arial" w:cs="Arial"/>
          <w:sz w:val="22"/>
          <w:szCs w:val="22"/>
        </w:rPr>
      </w:pPr>
      <w:r w:rsidRPr="009C45E4">
        <w:rPr>
          <w:rFonts w:ascii="Arial" w:hAnsi="Arial" w:cs="Arial"/>
          <w:sz w:val="22"/>
          <w:szCs w:val="22"/>
        </w:rPr>
        <w:t xml:space="preserve">“F-150’s smart engineering, plus the innovative combination of its high-strength steel frame and high-strength aluminium alloy body continues to demonstrate enduring customer benefits – from repeated class-leading crash test performance to best-in-class towing and payload,” said </w:t>
      </w:r>
      <w:proofErr w:type="spellStart"/>
      <w:r w:rsidRPr="009C45E4">
        <w:rPr>
          <w:rFonts w:ascii="Arial" w:hAnsi="Arial" w:cs="Arial"/>
          <w:sz w:val="22"/>
          <w:szCs w:val="22"/>
        </w:rPr>
        <w:t>Hau</w:t>
      </w:r>
      <w:proofErr w:type="spellEnd"/>
      <w:r w:rsidRPr="009C45E4">
        <w:rPr>
          <w:rFonts w:ascii="Arial" w:hAnsi="Arial" w:cs="Arial"/>
          <w:sz w:val="22"/>
          <w:szCs w:val="22"/>
        </w:rPr>
        <w:t xml:space="preserve"> Thai-Tang, Ford executive vice president, Product Development and Purchasing.</w:t>
      </w:r>
    </w:p>
    <w:p w14:paraId="12FBDEBB" w14:textId="77777777" w:rsidR="00334F86" w:rsidRPr="009C45E4" w:rsidRDefault="00334F86" w:rsidP="00334F86">
      <w:pPr>
        <w:pStyle w:val="NormalWeb"/>
        <w:shd w:val="clear" w:color="auto" w:fill="FFFFFF"/>
        <w:spacing w:before="0" w:beforeAutospacing="0" w:after="150" w:afterAutospacing="0"/>
        <w:rPr>
          <w:rFonts w:ascii="Arial" w:hAnsi="Arial" w:cs="Arial"/>
          <w:sz w:val="22"/>
          <w:szCs w:val="22"/>
        </w:rPr>
      </w:pPr>
      <w:r w:rsidRPr="009C45E4">
        <w:rPr>
          <w:rFonts w:ascii="Arial" w:hAnsi="Arial" w:cs="Arial"/>
          <w:sz w:val="22"/>
          <w:szCs w:val="22"/>
        </w:rPr>
        <w:t>A cross-functional group of Ford truck veterans worked thousands of hours to help improve durability, capability, fuel economy and safety for F-150. The team created 31 safety-related innovations – including structures that manage crash forces, plus joining methods that were tested virtually with computer simulations then retested in Ford’s advanced laboratories.</w:t>
      </w:r>
    </w:p>
    <w:p w14:paraId="639C6CE5" w14:textId="41CD7A82" w:rsidR="00334F86" w:rsidRPr="009C45E4" w:rsidRDefault="00334F86" w:rsidP="00334F86">
      <w:pPr>
        <w:pStyle w:val="NormalWeb"/>
        <w:shd w:val="clear" w:color="auto" w:fill="FFFFFF"/>
        <w:spacing w:before="0" w:beforeAutospacing="0" w:after="150" w:afterAutospacing="0"/>
        <w:rPr>
          <w:rFonts w:ascii="Arial" w:hAnsi="Arial" w:cs="Arial"/>
          <w:sz w:val="22"/>
          <w:szCs w:val="22"/>
        </w:rPr>
      </w:pPr>
      <w:r w:rsidRPr="009C45E4">
        <w:rPr>
          <w:rFonts w:ascii="Arial" w:hAnsi="Arial" w:cs="Arial"/>
          <w:sz w:val="22"/>
          <w:szCs w:val="22"/>
        </w:rPr>
        <w:t>To manage crash forces in the Insurance Institute for Highway Safety small overlap front crash test, Ford created a system of innovations that work together to help achieve this result. These include a patented extruded aluminium roof crossmember and additional frame crossmember that work to improve crash resilience. Other smart innovations include nylon hinge pillar reinforcements that save weight, and in conjunction with specially designed wheel blockers, work to control crash forces while also providing additional safety.</w:t>
      </w:r>
    </w:p>
    <w:p w14:paraId="030A798B" w14:textId="77777777" w:rsidR="00334F86" w:rsidRPr="009C45E4" w:rsidRDefault="00334F86" w:rsidP="00334F86">
      <w:pPr>
        <w:pStyle w:val="NormalWeb"/>
        <w:shd w:val="clear" w:color="auto" w:fill="FFFFFF"/>
        <w:spacing w:before="0" w:beforeAutospacing="0" w:after="150" w:afterAutospacing="0"/>
        <w:rPr>
          <w:rFonts w:ascii="Arial" w:hAnsi="Arial" w:cs="Arial"/>
          <w:sz w:val="22"/>
          <w:szCs w:val="22"/>
        </w:rPr>
      </w:pPr>
      <w:r w:rsidRPr="009C45E4">
        <w:rPr>
          <w:rFonts w:ascii="Arial" w:hAnsi="Arial" w:cs="Arial"/>
          <w:sz w:val="22"/>
          <w:szCs w:val="22"/>
        </w:rPr>
        <w:t>This accolade follows National Highway Traffic Safety Administration testing that awarded F-150 crew cab a five-star overall vehicle score and a five-star rating for driver and passenger for all crash test modes.</w:t>
      </w:r>
    </w:p>
    <w:bookmarkEnd w:id="0"/>
    <w:p w14:paraId="66B43458" w14:textId="5DE56869" w:rsidR="009531C9" w:rsidRDefault="009531C9" w:rsidP="00334F86">
      <w:pPr>
        <w:rPr>
          <w:rFonts w:ascii="Arial" w:hAnsi="Arial" w:cs="Arial"/>
          <w:color w:val="333333"/>
          <w:sz w:val="21"/>
          <w:szCs w:val="21"/>
        </w:rPr>
      </w:pPr>
    </w:p>
    <w:p w14:paraId="6215BB56" w14:textId="1BA4FCE9" w:rsidR="000235BB" w:rsidRDefault="000235BB" w:rsidP="009531C9"/>
    <w:p w14:paraId="5ECB7737" w14:textId="2653F77C" w:rsidR="00C168DB" w:rsidRPr="008333A4" w:rsidRDefault="00684EAF" w:rsidP="008333A4">
      <w:pPr>
        <w:rPr>
          <w:rFonts w:ascii="Arial" w:hAnsi="Arial" w:cs="Arial"/>
        </w:rPr>
      </w:pPr>
      <w:r w:rsidRPr="00861BDF">
        <w:rPr>
          <w:rFonts w:ascii="Arial" w:hAnsi="Arial" w:cs="Arial"/>
          <w:color w:val="333333"/>
          <w:lang w:val="en"/>
        </w:rPr>
        <w:t> </w:t>
      </w:r>
      <w:bookmarkStart w:id="2" w:name="date"/>
      <w:bookmarkEnd w:id="2"/>
    </w:p>
    <w:p w14:paraId="19B3D27B" w14:textId="014F6B13" w:rsidR="007200CA" w:rsidRDefault="007200CA" w:rsidP="007200CA">
      <w:pPr>
        <w:jc w:val="center"/>
        <w:rPr>
          <w:rFonts w:ascii="Arial" w:hAnsi="Arial" w:cs="Arial"/>
          <w:sz w:val="24"/>
          <w:szCs w:val="24"/>
        </w:rPr>
      </w:pPr>
      <w:r w:rsidRPr="008909C7">
        <w:rPr>
          <w:rFonts w:ascii="Arial" w:hAnsi="Arial" w:cs="Arial"/>
          <w:sz w:val="24"/>
          <w:szCs w:val="24"/>
        </w:rPr>
        <w:t># # #</w:t>
      </w:r>
    </w:p>
    <w:p w14:paraId="1238FBA8" w14:textId="77777777" w:rsidR="00070E42" w:rsidRPr="008909C7" w:rsidRDefault="00070E42" w:rsidP="00070E42">
      <w:pPr>
        <w:jc w:val="center"/>
        <w:rPr>
          <w:rFonts w:ascii="Arial" w:hAnsi="Arial" w:cs="Arial"/>
          <w:sz w:val="24"/>
          <w:szCs w:val="24"/>
        </w:rPr>
      </w:pP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64C704BB"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72897427" w14:textId="6F259D99" w:rsidR="0061602D" w:rsidRDefault="001774D2" w:rsidP="0061602D">
      <w:pPr>
        <w:rPr>
          <w:rFonts w:ascii="Arial" w:hAnsi="Arial" w:cs="Arial"/>
          <w:i/>
          <w:sz w:val="20"/>
          <w:szCs w:val="20"/>
        </w:rPr>
      </w:pPr>
      <w:r w:rsidRPr="009C45E4">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B8402D" w:rsidRPr="009C45E4">
        <w:rPr>
          <w:rFonts w:ascii="Arial" w:eastAsia="Times New Roman" w:hAnsi="Arial" w:cs="Arial"/>
          <w:i/>
          <w:sz w:val="20"/>
        </w:rPr>
        <w:t xml:space="preserve">. Ford employs approximately </w:t>
      </w:r>
      <w:r w:rsidR="0031406E" w:rsidRPr="009C45E4">
        <w:rPr>
          <w:rFonts w:ascii="Arial" w:eastAsia="Times New Roman" w:hAnsi="Arial" w:cs="Arial"/>
          <w:i/>
          <w:sz w:val="20"/>
        </w:rPr>
        <w:t>199</w:t>
      </w:r>
      <w:r w:rsidRPr="009C45E4">
        <w:rPr>
          <w:rFonts w:ascii="Arial" w:eastAsia="Times New Roman" w:hAnsi="Arial" w:cs="Arial"/>
          <w:i/>
          <w:sz w:val="20"/>
        </w:rPr>
        <w:t xml:space="preserve">,000 people worldwide. For more information regarding Ford, its products and Ford Motor Credit Company, please visit </w:t>
      </w:r>
      <w:hyperlink r:id="rId8"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bookmarkStart w:id="3" w:name="begin"/>
      <w:bookmarkEnd w:id="3"/>
    </w:p>
    <w:p w14:paraId="6C835621" w14:textId="6DCB82FC" w:rsidR="00861BDF" w:rsidRPr="0061602D" w:rsidRDefault="00835191" w:rsidP="0061602D">
      <w:pPr>
        <w:rPr>
          <w:rFonts w:ascii="Arial" w:hAnsi="Arial" w:cs="Arial"/>
          <w:i/>
          <w:sz w:val="20"/>
          <w:szCs w:val="20"/>
        </w:rPr>
      </w:pPr>
      <w:r w:rsidRPr="009C45E4">
        <w:rPr>
          <w:rFonts w:ascii="Arial" w:hAnsi="Arial" w:cs="Arial"/>
          <w:i/>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history="1">
        <w:r w:rsidRPr="00861BDF">
          <w:rPr>
            <w:rStyle w:val="Hyperlink"/>
            <w:rFonts w:ascii="Arial" w:hAnsi="Arial" w:cs="Arial"/>
            <w:i/>
            <w:iCs/>
            <w:sz w:val="20"/>
            <w:szCs w:val="20"/>
          </w:rPr>
          <w:t>www.me.ford.com</w:t>
        </w:r>
      </w:hyperlink>
      <w:r w:rsidRPr="0061602D">
        <w:rPr>
          <w:rFonts w:ascii="Arial" w:hAnsi="Arial" w:cs="Arial"/>
          <w:i/>
          <w:sz w:val="20"/>
          <w:szCs w:val="20"/>
        </w:rPr>
        <w:t>.</w:t>
      </w:r>
      <w:r w:rsidRPr="0061602D">
        <w:rPr>
          <w:rFonts w:ascii="Arial" w:hAnsi="Arial" w:cs="Arial"/>
          <w:i/>
          <w:sz w:val="20"/>
          <w:szCs w:val="20"/>
        </w:rPr>
        <w:br/>
      </w:r>
      <w:r w:rsidRPr="0061602D">
        <w:rPr>
          <w:rFonts w:ascii="Arial" w:hAnsi="Arial" w:cs="Arial"/>
          <w:i/>
          <w:sz w:val="20"/>
          <w:szCs w:val="20"/>
        </w:rPr>
        <w:br/>
      </w:r>
      <w:r w:rsidRPr="009C45E4">
        <w:rPr>
          <w:rFonts w:ascii="Arial" w:hAnsi="Arial" w:cs="Arial"/>
          <w:i/>
          <w:sz w:val="20"/>
          <w:szCs w:val="20"/>
        </w:rPr>
        <w:t xml:space="preserve">Ford Middle East is also a responsible corporate citizen with currently three CSR initiatives running in the region including the Ford Motor Company Conservation &amp; Environmental Grants, Ford Warriors in Pink® breast cancer awareness campaign and Ford Driving Skills for Life safe driving awareness </w:t>
      </w:r>
      <w:proofErr w:type="spellStart"/>
      <w:r w:rsidRPr="009C45E4">
        <w:rPr>
          <w:rFonts w:ascii="Arial" w:hAnsi="Arial" w:cs="Arial"/>
          <w:i/>
          <w:sz w:val="20"/>
          <w:szCs w:val="20"/>
        </w:rPr>
        <w:t>programme</w:t>
      </w:r>
      <w:proofErr w:type="spellEnd"/>
      <w:r w:rsidRPr="009C45E4">
        <w:rPr>
          <w:rFonts w:ascii="Arial" w:hAnsi="Arial" w:cs="Arial"/>
          <w:i/>
          <w:sz w:val="20"/>
          <w:szCs w:val="20"/>
        </w:rPr>
        <w:t xml:space="preserve"> for young drivers and teens</w:t>
      </w:r>
      <w:r w:rsidR="0061602D" w:rsidRPr="009C45E4">
        <w:rPr>
          <w:rFonts w:ascii="Arial" w:hAnsi="Arial" w:cs="Arial"/>
          <w:i/>
          <w:sz w:val="20"/>
          <w:szCs w:val="20"/>
        </w:rPr>
        <w:t>.</w:t>
      </w:r>
    </w:p>
    <w:p w14:paraId="57F28432" w14:textId="77777777" w:rsidR="00835191" w:rsidRPr="00861BDF" w:rsidRDefault="00835191" w:rsidP="00861BDF">
      <w:pPr>
        <w:rPr>
          <w:rFonts w:ascii="Arial" w:hAnsi="Arial" w:cs="Arial"/>
          <w:i/>
          <w:sz w:val="20"/>
          <w:szCs w:val="20"/>
        </w:rPr>
      </w:pPr>
    </w:p>
    <w:p w14:paraId="15A2745D" w14:textId="77777777" w:rsidR="00D93E13" w:rsidRPr="00F943A2" w:rsidRDefault="00D93E13" w:rsidP="00070E42"/>
    <w:tbl>
      <w:tblPr>
        <w:tblW w:w="9768" w:type="dxa"/>
        <w:tblLayout w:type="fixed"/>
        <w:tblLook w:val="0000" w:firstRow="0" w:lastRow="0" w:firstColumn="0" w:lastColumn="0" w:noHBand="0" w:noVBand="0"/>
      </w:tblPr>
      <w:tblGrid>
        <w:gridCol w:w="1188"/>
        <w:gridCol w:w="3060"/>
        <w:gridCol w:w="1139"/>
        <w:gridCol w:w="4381"/>
      </w:tblGrid>
      <w:tr w:rsidR="005A00B5" w:rsidRPr="0097358E" w14:paraId="4977E9A5" w14:textId="77777777" w:rsidTr="00393B3C">
        <w:trPr>
          <w:trHeight w:val="926"/>
        </w:trPr>
        <w:tc>
          <w:tcPr>
            <w:tcW w:w="1188" w:type="dxa"/>
          </w:tcPr>
          <w:p w14:paraId="1BC2FFCA" w14:textId="77777777" w:rsidR="005A00B5" w:rsidRPr="005A00B5" w:rsidRDefault="005A00B5" w:rsidP="00393B3C">
            <w:pPr>
              <w:rPr>
                <w:rFonts w:asciiTheme="minorBidi" w:eastAsia="Times New Roman" w:hAnsiTheme="minorBidi" w:cstheme="minorBidi"/>
                <w:sz w:val="20"/>
                <w:szCs w:val="20"/>
              </w:rPr>
            </w:pPr>
            <w:r w:rsidRPr="005A00B5">
              <w:rPr>
                <w:rFonts w:asciiTheme="minorBidi" w:eastAsia="Times New Roman" w:hAnsiTheme="minorBidi" w:cstheme="minorBidi"/>
                <w:b/>
                <w:bCs/>
                <w:iCs/>
                <w:sz w:val="20"/>
                <w:szCs w:val="20"/>
              </w:rPr>
              <w:t>Contacts:</w:t>
            </w:r>
          </w:p>
        </w:tc>
        <w:tc>
          <w:tcPr>
            <w:tcW w:w="3060" w:type="dxa"/>
          </w:tcPr>
          <w:p w14:paraId="22DBA77A" w14:textId="77777777" w:rsidR="005A00B5" w:rsidRPr="005A00B5" w:rsidRDefault="005A00B5" w:rsidP="00393B3C">
            <w:pPr>
              <w:rPr>
                <w:rFonts w:asciiTheme="minorBidi" w:eastAsia="Times New Roman" w:hAnsiTheme="minorBidi" w:cstheme="minorBidi"/>
                <w:sz w:val="20"/>
                <w:szCs w:val="20"/>
              </w:rPr>
            </w:pPr>
            <w:r w:rsidRPr="005A00B5">
              <w:rPr>
                <w:rFonts w:asciiTheme="minorBidi" w:eastAsia="Times New Roman" w:hAnsiTheme="minorBidi" w:cstheme="minorBidi"/>
                <w:sz w:val="20"/>
                <w:szCs w:val="20"/>
              </w:rPr>
              <w:t xml:space="preserve">Sue </w:t>
            </w:r>
            <w:proofErr w:type="spellStart"/>
            <w:r w:rsidRPr="005A00B5">
              <w:rPr>
                <w:rFonts w:asciiTheme="minorBidi" w:eastAsia="Times New Roman" w:hAnsiTheme="minorBidi" w:cstheme="minorBidi"/>
                <w:sz w:val="20"/>
                <w:szCs w:val="20"/>
              </w:rPr>
              <w:t>Nigoghossian</w:t>
            </w:r>
            <w:proofErr w:type="spellEnd"/>
          </w:p>
          <w:p w14:paraId="5FB4B22F" w14:textId="77777777" w:rsidR="005A00B5" w:rsidRPr="005A00B5" w:rsidRDefault="005A00B5" w:rsidP="00393B3C">
            <w:pPr>
              <w:rPr>
                <w:rFonts w:asciiTheme="minorBidi" w:eastAsia="Times New Roman" w:hAnsiTheme="minorBidi" w:cstheme="minorBidi"/>
                <w:sz w:val="20"/>
                <w:szCs w:val="20"/>
              </w:rPr>
            </w:pPr>
            <w:r w:rsidRPr="005A00B5">
              <w:rPr>
                <w:rFonts w:asciiTheme="minorBidi" w:eastAsia="Times New Roman" w:hAnsiTheme="minorBidi" w:cstheme="minorBidi"/>
                <w:sz w:val="20"/>
                <w:szCs w:val="20"/>
              </w:rPr>
              <w:t>MENA Communications</w:t>
            </w:r>
          </w:p>
          <w:p w14:paraId="32249E20" w14:textId="77777777" w:rsidR="005A00B5" w:rsidRPr="005A00B5" w:rsidRDefault="005A00B5" w:rsidP="00393B3C">
            <w:pPr>
              <w:rPr>
                <w:rFonts w:asciiTheme="minorBidi" w:eastAsia="Times New Roman" w:hAnsiTheme="minorBidi" w:cstheme="minorBidi"/>
                <w:sz w:val="20"/>
                <w:szCs w:val="20"/>
              </w:rPr>
            </w:pPr>
            <w:r w:rsidRPr="005A00B5">
              <w:rPr>
                <w:rFonts w:asciiTheme="minorBidi" w:eastAsia="Times New Roman" w:hAnsiTheme="minorBidi" w:cstheme="minorBidi"/>
                <w:sz w:val="20"/>
                <w:szCs w:val="20"/>
              </w:rPr>
              <w:t>Ford Middle East &amp; Africa</w:t>
            </w:r>
          </w:p>
        </w:tc>
        <w:tc>
          <w:tcPr>
            <w:tcW w:w="1139" w:type="dxa"/>
          </w:tcPr>
          <w:p w14:paraId="41D2FE6D" w14:textId="77777777" w:rsidR="005A00B5" w:rsidRPr="005A00B5" w:rsidRDefault="005A00B5" w:rsidP="00393B3C">
            <w:pPr>
              <w:rPr>
                <w:rFonts w:asciiTheme="minorBidi" w:eastAsia="Times New Roman" w:hAnsiTheme="minorBidi" w:cstheme="minorBidi"/>
                <w:sz w:val="20"/>
                <w:szCs w:val="20"/>
              </w:rPr>
            </w:pPr>
          </w:p>
        </w:tc>
        <w:tc>
          <w:tcPr>
            <w:tcW w:w="4381" w:type="dxa"/>
          </w:tcPr>
          <w:p w14:paraId="56777C67" w14:textId="77777777" w:rsidR="005A00B5" w:rsidRPr="005A00B5" w:rsidRDefault="005A00B5" w:rsidP="00393B3C">
            <w:pPr>
              <w:rPr>
                <w:rFonts w:asciiTheme="minorBidi" w:eastAsia="Times New Roman" w:hAnsiTheme="minorBidi" w:cstheme="minorBidi"/>
                <w:sz w:val="20"/>
                <w:szCs w:val="20"/>
              </w:rPr>
            </w:pPr>
            <w:proofErr w:type="spellStart"/>
            <w:r w:rsidRPr="005A00B5">
              <w:rPr>
                <w:rFonts w:asciiTheme="minorBidi" w:eastAsia="Times New Roman" w:hAnsiTheme="minorBidi" w:cstheme="minorBidi"/>
                <w:sz w:val="20"/>
                <w:szCs w:val="20"/>
              </w:rPr>
              <w:t>Haneen</w:t>
            </w:r>
            <w:proofErr w:type="spellEnd"/>
            <w:r w:rsidRPr="005A00B5">
              <w:rPr>
                <w:rFonts w:asciiTheme="minorBidi" w:eastAsia="Times New Roman" w:hAnsiTheme="minorBidi" w:cstheme="minorBidi"/>
                <w:sz w:val="20"/>
                <w:szCs w:val="20"/>
              </w:rPr>
              <w:t xml:space="preserve"> </w:t>
            </w:r>
            <w:proofErr w:type="spellStart"/>
            <w:r w:rsidRPr="005A00B5">
              <w:rPr>
                <w:rFonts w:asciiTheme="minorBidi" w:eastAsia="Times New Roman" w:hAnsiTheme="minorBidi" w:cstheme="minorBidi"/>
                <w:sz w:val="20"/>
                <w:szCs w:val="20"/>
              </w:rPr>
              <w:t>Joudiyeh</w:t>
            </w:r>
            <w:proofErr w:type="spellEnd"/>
            <w:r w:rsidRPr="005A00B5">
              <w:rPr>
                <w:rFonts w:asciiTheme="minorBidi" w:eastAsia="Times New Roman" w:hAnsiTheme="minorBidi" w:cstheme="minorBidi"/>
                <w:sz w:val="20"/>
                <w:szCs w:val="20"/>
              </w:rPr>
              <w:t xml:space="preserve"> | Sadiq Al </w:t>
            </w:r>
            <w:proofErr w:type="spellStart"/>
            <w:r w:rsidRPr="005A00B5">
              <w:rPr>
                <w:rFonts w:asciiTheme="minorBidi" w:eastAsia="Times New Roman" w:hAnsiTheme="minorBidi" w:cstheme="minorBidi"/>
                <w:sz w:val="20"/>
                <w:szCs w:val="20"/>
              </w:rPr>
              <w:t>Hamed</w:t>
            </w:r>
            <w:proofErr w:type="spellEnd"/>
          </w:p>
          <w:p w14:paraId="40EC6F55" w14:textId="77777777" w:rsidR="005A00B5" w:rsidRPr="005A00B5" w:rsidRDefault="005A00B5" w:rsidP="00393B3C">
            <w:pPr>
              <w:rPr>
                <w:rFonts w:asciiTheme="minorBidi" w:eastAsia="Times New Roman" w:hAnsiTheme="minorBidi" w:cstheme="minorBidi"/>
                <w:sz w:val="20"/>
                <w:szCs w:val="20"/>
              </w:rPr>
            </w:pPr>
            <w:r w:rsidRPr="005A00B5">
              <w:rPr>
                <w:rFonts w:asciiTheme="minorBidi" w:eastAsia="Times New Roman" w:hAnsiTheme="minorBidi" w:cstheme="minorBidi"/>
                <w:sz w:val="20"/>
                <w:szCs w:val="20"/>
              </w:rPr>
              <w:t>ASDA’A BCW</w:t>
            </w:r>
          </w:p>
        </w:tc>
      </w:tr>
      <w:tr w:rsidR="005A00B5" w:rsidRPr="0097358E" w14:paraId="3BAC3171" w14:textId="77777777" w:rsidTr="00393B3C">
        <w:tc>
          <w:tcPr>
            <w:tcW w:w="1188" w:type="dxa"/>
          </w:tcPr>
          <w:p w14:paraId="184B29A6" w14:textId="77777777" w:rsidR="005A00B5" w:rsidRPr="005A00B5" w:rsidRDefault="005A00B5" w:rsidP="00393B3C">
            <w:pPr>
              <w:rPr>
                <w:rFonts w:asciiTheme="minorBidi" w:eastAsia="Times New Roman" w:hAnsiTheme="minorBidi" w:cstheme="minorBidi"/>
                <w:color w:val="000000"/>
                <w:sz w:val="20"/>
                <w:szCs w:val="20"/>
              </w:rPr>
            </w:pPr>
          </w:p>
        </w:tc>
        <w:tc>
          <w:tcPr>
            <w:tcW w:w="3060" w:type="dxa"/>
          </w:tcPr>
          <w:p w14:paraId="16897C74" w14:textId="77777777" w:rsidR="005A00B5" w:rsidRPr="005A00B5" w:rsidRDefault="005A00B5" w:rsidP="00393B3C">
            <w:pPr>
              <w:rPr>
                <w:rFonts w:asciiTheme="minorBidi" w:eastAsia="Times New Roman" w:hAnsiTheme="minorBidi" w:cstheme="minorBidi"/>
                <w:color w:val="000000"/>
                <w:sz w:val="20"/>
                <w:szCs w:val="20"/>
              </w:rPr>
            </w:pPr>
            <w:r w:rsidRPr="005A00B5">
              <w:rPr>
                <w:rFonts w:asciiTheme="minorBidi" w:eastAsia="Times New Roman" w:hAnsiTheme="minorBidi" w:cstheme="minorBidi"/>
                <w:color w:val="000000"/>
                <w:sz w:val="20"/>
                <w:szCs w:val="20"/>
              </w:rPr>
              <w:t>971-4-356-6368</w:t>
            </w:r>
          </w:p>
        </w:tc>
        <w:tc>
          <w:tcPr>
            <w:tcW w:w="1139" w:type="dxa"/>
          </w:tcPr>
          <w:p w14:paraId="33783BFE" w14:textId="77777777" w:rsidR="005A00B5" w:rsidRPr="005A00B5" w:rsidRDefault="005A00B5" w:rsidP="00393B3C">
            <w:pPr>
              <w:rPr>
                <w:rFonts w:asciiTheme="minorBidi" w:eastAsia="Times New Roman" w:hAnsiTheme="minorBidi" w:cstheme="minorBidi"/>
                <w:color w:val="000000"/>
                <w:sz w:val="20"/>
                <w:szCs w:val="20"/>
              </w:rPr>
            </w:pPr>
          </w:p>
        </w:tc>
        <w:tc>
          <w:tcPr>
            <w:tcW w:w="4381" w:type="dxa"/>
          </w:tcPr>
          <w:p w14:paraId="26A24E8D" w14:textId="77777777" w:rsidR="005A00B5" w:rsidRPr="005A00B5" w:rsidRDefault="005A00B5" w:rsidP="00393B3C">
            <w:pPr>
              <w:rPr>
                <w:rFonts w:asciiTheme="minorBidi" w:eastAsia="Times New Roman" w:hAnsiTheme="minorBidi" w:cstheme="minorBidi"/>
                <w:sz w:val="20"/>
                <w:szCs w:val="20"/>
              </w:rPr>
            </w:pPr>
            <w:r w:rsidRPr="005A00B5">
              <w:rPr>
                <w:rFonts w:asciiTheme="minorBidi" w:eastAsia="Times New Roman" w:hAnsiTheme="minorBidi" w:cstheme="minorBidi"/>
                <w:sz w:val="20"/>
                <w:szCs w:val="20"/>
              </w:rPr>
              <w:t>971-4-4507600</w:t>
            </w:r>
          </w:p>
        </w:tc>
      </w:tr>
      <w:tr w:rsidR="005A00B5" w:rsidRPr="0097358E" w14:paraId="572C0568" w14:textId="77777777" w:rsidTr="00393B3C">
        <w:tc>
          <w:tcPr>
            <w:tcW w:w="1188" w:type="dxa"/>
          </w:tcPr>
          <w:p w14:paraId="57F19B0F" w14:textId="77777777" w:rsidR="005A00B5" w:rsidRPr="005A00B5" w:rsidRDefault="005A00B5" w:rsidP="00393B3C">
            <w:pPr>
              <w:rPr>
                <w:rFonts w:asciiTheme="minorBidi" w:eastAsia="Times New Roman" w:hAnsiTheme="minorBidi" w:cstheme="minorBidi"/>
                <w:color w:val="000000"/>
                <w:sz w:val="20"/>
                <w:szCs w:val="20"/>
              </w:rPr>
            </w:pPr>
          </w:p>
        </w:tc>
        <w:tc>
          <w:tcPr>
            <w:tcW w:w="3060" w:type="dxa"/>
          </w:tcPr>
          <w:p w14:paraId="6AD67493" w14:textId="77777777" w:rsidR="005A00B5" w:rsidRPr="005A00B5" w:rsidRDefault="009C45E4" w:rsidP="00393B3C">
            <w:pPr>
              <w:rPr>
                <w:rFonts w:asciiTheme="minorBidi" w:eastAsia="Times New Roman" w:hAnsiTheme="minorBidi" w:cstheme="minorBidi"/>
                <w:color w:val="000000"/>
                <w:sz w:val="20"/>
                <w:szCs w:val="20"/>
              </w:rPr>
            </w:pPr>
            <w:hyperlink r:id="rId10" w:history="1">
              <w:r w:rsidR="005A00B5" w:rsidRPr="005A00B5">
                <w:rPr>
                  <w:rFonts w:asciiTheme="minorBidi" w:eastAsia="Times New Roman" w:hAnsiTheme="minorBidi" w:cstheme="minorBidi"/>
                  <w:color w:val="0000FF"/>
                  <w:sz w:val="20"/>
                  <w:szCs w:val="20"/>
                  <w:u w:val="single"/>
                </w:rPr>
                <w:t>snigogho@ford.com</w:t>
              </w:r>
            </w:hyperlink>
            <w:r w:rsidR="005A00B5" w:rsidRPr="005A00B5">
              <w:rPr>
                <w:rFonts w:asciiTheme="minorBidi" w:eastAsia="Times New Roman" w:hAnsiTheme="minorBidi" w:cstheme="minorBidi"/>
                <w:color w:val="000000"/>
                <w:sz w:val="20"/>
                <w:szCs w:val="20"/>
              </w:rPr>
              <w:t xml:space="preserve"> </w:t>
            </w:r>
          </w:p>
        </w:tc>
        <w:tc>
          <w:tcPr>
            <w:tcW w:w="1139" w:type="dxa"/>
          </w:tcPr>
          <w:p w14:paraId="40431B58" w14:textId="77777777" w:rsidR="005A00B5" w:rsidRPr="005A00B5" w:rsidRDefault="005A00B5" w:rsidP="00393B3C">
            <w:pPr>
              <w:rPr>
                <w:rFonts w:asciiTheme="minorBidi" w:eastAsia="Times New Roman" w:hAnsiTheme="minorBidi" w:cstheme="minorBidi"/>
                <w:color w:val="000000"/>
                <w:sz w:val="20"/>
                <w:szCs w:val="20"/>
                <w:u w:val="single"/>
              </w:rPr>
            </w:pPr>
          </w:p>
        </w:tc>
        <w:tc>
          <w:tcPr>
            <w:tcW w:w="4381" w:type="dxa"/>
          </w:tcPr>
          <w:p w14:paraId="697CE731" w14:textId="77777777" w:rsidR="005A00B5" w:rsidRPr="005A00B5" w:rsidRDefault="009C45E4" w:rsidP="00393B3C">
            <w:pPr>
              <w:rPr>
                <w:rFonts w:asciiTheme="minorBidi" w:eastAsia="Times New Roman" w:hAnsiTheme="minorBidi" w:cstheme="minorBidi"/>
                <w:color w:val="0000FF"/>
                <w:sz w:val="20"/>
                <w:szCs w:val="20"/>
                <w:u w:val="single"/>
              </w:rPr>
            </w:pPr>
            <w:hyperlink r:id="rId11" w:history="1">
              <w:r w:rsidR="005A00B5" w:rsidRPr="005A00B5">
                <w:rPr>
                  <w:rStyle w:val="Hyperlink"/>
                  <w:rFonts w:asciiTheme="minorBidi" w:eastAsia="Times New Roman" w:hAnsiTheme="minorBidi" w:cstheme="minorBidi"/>
                  <w:sz w:val="20"/>
                  <w:szCs w:val="20"/>
                </w:rPr>
                <w:t>haneen.joudiyeh@bcw-global.com</w:t>
              </w:r>
            </w:hyperlink>
          </w:p>
          <w:p w14:paraId="77BE360A" w14:textId="77777777" w:rsidR="005A00B5" w:rsidRPr="005A00B5" w:rsidRDefault="009C45E4" w:rsidP="00393B3C">
            <w:pPr>
              <w:rPr>
                <w:rFonts w:asciiTheme="minorBidi" w:eastAsia="Times New Roman" w:hAnsiTheme="minorBidi" w:cstheme="minorBidi"/>
                <w:color w:val="000000"/>
                <w:sz w:val="20"/>
                <w:szCs w:val="20"/>
              </w:rPr>
            </w:pPr>
            <w:hyperlink r:id="rId12" w:history="1">
              <w:r w:rsidR="005A00B5" w:rsidRPr="005A00B5">
                <w:rPr>
                  <w:rStyle w:val="Hyperlink"/>
                  <w:rFonts w:asciiTheme="minorBidi" w:eastAsia="Times New Roman" w:hAnsiTheme="minorBidi" w:cstheme="minorBidi"/>
                  <w:sz w:val="20"/>
                  <w:szCs w:val="20"/>
                </w:rPr>
                <w:t>Sadiq.AlHamed@bcw-global.com</w:t>
              </w:r>
            </w:hyperlink>
          </w:p>
        </w:tc>
      </w:tr>
    </w:tbl>
    <w:p w14:paraId="2D6093CC" w14:textId="77777777" w:rsidR="00467DCC" w:rsidRDefault="00467DCC" w:rsidP="00070E42"/>
    <w:sectPr w:rsidR="00467DCC" w:rsidSect="005A00B5">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868D9" w14:textId="77777777" w:rsidR="00AB2B6E" w:rsidRDefault="00AB2B6E" w:rsidP="00070E42">
      <w:r>
        <w:separator/>
      </w:r>
    </w:p>
  </w:endnote>
  <w:endnote w:type="continuationSeparator" w:id="0">
    <w:p w14:paraId="19684E5D" w14:textId="77777777" w:rsidR="00AB2B6E" w:rsidRDefault="00AB2B6E"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2BCE" w14:textId="77777777" w:rsidR="0023021D" w:rsidRDefault="0023021D" w:rsidP="00070E42">
    <w:pPr>
      <w:pStyle w:val="Header"/>
    </w:pPr>
  </w:p>
  <w:p w14:paraId="6E5A4457" w14:textId="77777777" w:rsidR="0023021D" w:rsidRDefault="0023021D" w:rsidP="00070E42"/>
  <w:p w14:paraId="0D4C6B5F" w14:textId="77777777" w:rsidR="0023021D" w:rsidRDefault="0023021D"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14:paraId="559A64EA" w14:textId="77777777" w:rsidR="0023021D" w:rsidRDefault="00230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C505" w14:textId="77777777" w:rsidR="00334F86" w:rsidRDefault="00334F86" w:rsidP="00334F86">
    <w:pPr>
      <w:pStyle w:val="Header"/>
    </w:pPr>
  </w:p>
  <w:p w14:paraId="715615E6" w14:textId="77777777" w:rsidR="00334F86" w:rsidRDefault="00334F86" w:rsidP="00334F86"/>
  <w:p w14:paraId="09C17B6F" w14:textId="644ABDA7" w:rsidR="00334F86" w:rsidRPr="00334F86" w:rsidRDefault="00334F86" w:rsidP="00334F86">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BEB4A" w14:textId="77777777" w:rsidR="00AB2B6E" w:rsidRDefault="00AB2B6E" w:rsidP="00070E42">
      <w:r>
        <w:separator/>
      </w:r>
    </w:p>
  </w:footnote>
  <w:footnote w:type="continuationSeparator" w:id="0">
    <w:p w14:paraId="62CAD842" w14:textId="77777777" w:rsidR="00AB2B6E" w:rsidRDefault="00AB2B6E"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9BEC" w14:textId="30E869A7" w:rsidR="0023021D" w:rsidRDefault="0023021D" w:rsidP="0031406E">
    <w:pPr>
      <w:pStyle w:val="Header"/>
      <w:tabs>
        <w:tab w:val="left" w:pos="14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612F" w14:textId="0B5BD9F6" w:rsidR="0031406E" w:rsidRDefault="0031406E" w:rsidP="0031406E">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66C3C4B2" wp14:editId="7F5DC2BE">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A0DA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4B04EA4F" wp14:editId="169DB923">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80A89"/>
    <w:multiLevelType w:val="multilevel"/>
    <w:tmpl w:val="A47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9"/>
  </w:num>
  <w:num w:numId="5">
    <w:abstractNumId w:val="10"/>
  </w:num>
  <w:num w:numId="6">
    <w:abstractNumId w:val="5"/>
  </w:num>
  <w:num w:numId="7">
    <w:abstractNumId w:val="1"/>
  </w:num>
  <w:num w:numId="8">
    <w:abstractNumId w:val="7"/>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35BB"/>
    <w:rsid w:val="00032C05"/>
    <w:rsid w:val="00070E42"/>
    <w:rsid w:val="000739F6"/>
    <w:rsid w:val="00095D41"/>
    <w:rsid w:val="000A5F86"/>
    <w:rsid w:val="000B2EED"/>
    <w:rsid w:val="000B5411"/>
    <w:rsid w:val="000C2EEC"/>
    <w:rsid w:val="000D4B55"/>
    <w:rsid w:val="000D65C2"/>
    <w:rsid w:val="00104D41"/>
    <w:rsid w:val="00113ACF"/>
    <w:rsid w:val="001422D9"/>
    <w:rsid w:val="001774D2"/>
    <w:rsid w:val="001B7455"/>
    <w:rsid w:val="001F0F2B"/>
    <w:rsid w:val="002000D7"/>
    <w:rsid w:val="002012A9"/>
    <w:rsid w:val="00201595"/>
    <w:rsid w:val="002212F0"/>
    <w:rsid w:val="002233B3"/>
    <w:rsid w:val="00224962"/>
    <w:rsid w:val="00224CD7"/>
    <w:rsid w:val="0023021D"/>
    <w:rsid w:val="0023752C"/>
    <w:rsid w:val="002460AF"/>
    <w:rsid w:val="002D5196"/>
    <w:rsid w:val="002E579C"/>
    <w:rsid w:val="00302506"/>
    <w:rsid w:val="00303743"/>
    <w:rsid w:val="0030578D"/>
    <w:rsid w:val="0031406E"/>
    <w:rsid w:val="00314511"/>
    <w:rsid w:val="00320AA8"/>
    <w:rsid w:val="00334F86"/>
    <w:rsid w:val="003634CB"/>
    <w:rsid w:val="00373324"/>
    <w:rsid w:val="003957F9"/>
    <w:rsid w:val="003E0CED"/>
    <w:rsid w:val="00401F32"/>
    <w:rsid w:val="00414BD0"/>
    <w:rsid w:val="00442535"/>
    <w:rsid w:val="004574A5"/>
    <w:rsid w:val="00467DCC"/>
    <w:rsid w:val="004D63E9"/>
    <w:rsid w:val="004E2C75"/>
    <w:rsid w:val="004F643C"/>
    <w:rsid w:val="005224E2"/>
    <w:rsid w:val="00536AC6"/>
    <w:rsid w:val="00547CAF"/>
    <w:rsid w:val="00553455"/>
    <w:rsid w:val="00574260"/>
    <w:rsid w:val="00584EEA"/>
    <w:rsid w:val="005A00B5"/>
    <w:rsid w:val="005B7942"/>
    <w:rsid w:val="005D69AE"/>
    <w:rsid w:val="005F2736"/>
    <w:rsid w:val="005F2BB8"/>
    <w:rsid w:val="00602595"/>
    <w:rsid w:val="00604203"/>
    <w:rsid w:val="0061602D"/>
    <w:rsid w:val="006614C7"/>
    <w:rsid w:val="00661CA0"/>
    <w:rsid w:val="00684EAF"/>
    <w:rsid w:val="006A48D9"/>
    <w:rsid w:val="006C6EAD"/>
    <w:rsid w:val="006D26E5"/>
    <w:rsid w:val="006D7DC4"/>
    <w:rsid w:val="0070191A"/>
    <w:rsid w:val="007200CA"/>
    <w:rsid w:val="0074506B"/>
    <w:rsid w:val="00746BB4"/>
    <w:rsid w:val="00771948"/>
    <w:rsid w:val="007728E0"/>
    <w:rsid w:val="00794EAB"/>
    <w:rsid w:val="007A0356"/>
    <w:rsid w:val="0081418F"/>
    <w:rsid w:val="008333A4"/>
    <w:rsid w:val="00835191"/>
    <w:rsid w:val="00836796"/>
    <w:rsid w:val="00841637"/>
    <w:rsid w:val="008478A4"/>
    <w:rsid w:val="0085007D"/>
    <w:rsid w:val="00861BDF"/>
    <w:rsid w:val="00877342"/>
    <w:rsid w:val="008D2FC9"/>
    <w:rsid w:val="008E0C36"/>
    <w:rsid w:val="008E1345"/>
    <w:rsid w:val="009026A1"/>
    <w:rsid w:val="009531C9"/>
    <w:rsid w:val="0095438D"/>
    <w:rsid w:val="009544FB"/>
    <w:rsid w:val="009A6F1C"/>
    <w:rsid w:val="009C2B8A"/>
    <w:rsid w:val="009C45E4"/>
    <w:rsid w:val="00A202A1"/>
    <w:rsid w:val="00A3178B"/>
    <w:rsid w:val="00A40C4A"/>
    <w:rsid w:val="00A93E47"/>
    <w:rsid w:val="00AA7194"/>
    <w:rsid w:val="00AB25E3"/>
    <w:rsid w:val="00AB2B6E"/>
    <w:rsid w:val="00AC6DC7"/>
    <w:rsid w:val="00B0308B"/>
    <w:rsid w:val="00B73B94"/>
    <w:rsid w:val="00B8402D"/>
    <w:rsid w:val="00BA0209"/>
    <w:rsid w:val="00C168DB"/>
    <w:rsid w:val="00C24A2F"/>
    <w:rsid w:val="00CB0BCE"/>
    <w:rsid w:val="00D250CB"/>
    <w:rsid w:val="00D725E8"/>
    <w:rsid w:val="00D93470"/>
    <w:rsid w:val="00D93E13"/>
    <w:rsid w:val="00DE613F"/>
    <w:rsid w:val="00E244F4"/>
    <w:rsid w:val="00E6199E"/>
    <w:rsid w:val="00EA61B4"/>
    <w:rsid w:val="00EC1BDC"/>
    <w:rsid w:val="00ED3902"/>
    <w:rsid w:val="00EE3B80"/>
    <w:rsid w:val="00F15A6B"/>
    <w:rsid w:val="00F230C3"/>
    <w:rsid w:val="00F431DD"/>
    <w:rsid w:val="00F54199"/>
    <w:rsid w:val="00F943A2"/>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Times New Roman"/>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Times New Roman"/>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700937449">
      <w:bodyDiv w:val="1"/>
      <w:marLeft w:val="0"/>
      <w:marRight w:val="0"/>
      <w:marTop w:val="0"/>
      <w:marBottom w:val="0"/>
      <w:divBdr>
        <w:top w:val="none" w:sz="0" w:space="0" w:color="auto"/>
        <w:left w:val="none" w:sz="0" w:space="0" w:color="auto"/>
        <w:bottom w:val="none" w:sz="0" w:space="0" w:color="auto"/>
        <w:right w:val="none" w:sz="0" w:space="0" w:color="auto"/>
      </w:divBdr>
    </w:div>
    <w:div w:id="1959290346">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diq.AlHamed@bcw-globa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een.joudiyeh@bcw-glob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nigogho@ford.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B910-EDFB-4CEA-9875-873C3B2E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4</cp:revision>
  <dcterms:created xsi:type="dcterms:W3CDTF">2019-03-24T12:53:00Z</dcterms:created>
  <dcterms:modified xsi:type="dcterms:W3CDTF">2019-03-27T09:09:00Z</dcterms:modified>
</cp:coreProperties>
</file>