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A4125" w14:textId="77777777" w:rsidR="006113AB" w:rsidRPr="006113AB" w:rsidRDefault="006113AB" w:rsidP="00D5407C">
      <w:pPr>
        <w:bidi/>
        <w:rPr>
          <w:rFonts w:ascii="Simplified Arabic" w:hAnsi="Simplified Arabic" w:cs="Simplified Arabic"/>
          <w:b/>
          <w:color w:val="000000"/>
          <w:sz w:val="28"/>
          <w:szCs w:val="28"/>
          <w:u w:val="single"/>
          <w:lang w:bidi="ar-SY"/>
        </w:rPr>
      </w:pPr>
    </w:p>
    <w:p w14:paraId="05600563" w14:textId="77777777" w:rsidR="00837E28" w:rsidRPr="00590CAA" w:rsidRDefault="00837E28" w:rsidP="00837E28">
      <w:pPr>
        <w:bidi/>
        <w:rPr>
          <w:rFonts w:ascii="Simplified Arabic" w:eastAsia="Arial" w:hAnsi="Simplified Arabic" w:cs="Simplified Arabic"/>
          <w:b/>
          <w:color w:val="000000"/>
          <w:sz w:val="32"/>
          <w:szCs w:val="20"/>
          <w:u w:val="single"/>
        </w:rPr>
      </w:pPr>
    </w:p>
    <w:p w14:paraId="630201C7" w14:textId="7D84676C" w:rsidR="00837E28" w:rsidRPr="00590CAA" w:rsidRDefault="00837E28" w:rsidP="00837E28">
      <w:pPr>
        <w:bidi/>
        <w:rPr>
          <w:rFonts w:ascii="Simplified Arabic" w:hAnsi="Simplified Arabic" w:cs="Simplified Arabic"/>
          <w:b/>
          <w:bCs/>
          <w:sz w:val="40"/>
          <w:szCs w:val="40"/>
          <w:rtl/>
          <w:lang w:val="en" w:bidi="ar-AE"/>
        </w:rPr>
      </w:pPr>
      <w:bookmarkStart w:id="0" w:name="_GoBack"/>
      <w:r w:rsidRPr="00590CAA">
        <w:rPr>
          <w:rFonts w:ascii="Simplified Arabic" w:hAnsi="Simplified Arabic" w:cs="Simplified Arabic" w:hint="cs"/>
          <w:b/>
          <w:bCs/>
          <w:sz w:val="40"/>
          <w:szCs w:val="40"/>
          <w:rtl/>
          <w:lang w:val="en" w:bidi="ar-AE"/>
        </w:rPr>
        <w:t xml:space="preserve">فورد ضمن </w:t>
      </w:r>
      <w:r w:rsidRPr="00590CAA">
        <w:rPr>
          <w:rFonts w:ascii="Simplified Arabic" w:hAnsi="Simplified Arabic" w:cs="Simplified Arabic"/>
          <w:b/>
          <w:bCs/>
          <w:sz w:val="40"/>
          <w:szCs w:val="40"/>
          <w:rtl/>
          <w:lang w:val="en" w:bidi="ar-AE"/>
        </w:rPr>
        <w:t xml:space="preserve">قائمة </w:t>
      </w:r>
      <w:r w:rsidR="00284129">
        <w:rPr>
          <w:rFonts w:ascii="Simplified Arabic" w:hAnsi="Simplified Arabic" w:cs="Simplified Arabic" w:hint="cs"/>
          <w:b/>
          <w:bCs/>
          <w:sz w:val="40"/>
          <w:szCs w:val="40"/>
          <w:rtl/>
          <w:lang w:val="en" w:bidi="ar-AE"/>
        </w:rPr>
        <w:t xml:space="preserve">أكثر 10 </w:t>
      </w:r>
      <w:r w:rsidRPr="00590CAA">
        <w:rPr>
          <w:rFonts w:ascii="Simplified Arabic" w:hAnsi="Simplified Arabic" w:cs="Simplified Arabic"/>
          <w:b/>
          <w:bCs/>
          <w:sz w:val="40"/>
          <w:szCs w:val="40"/>
          <w:rtl/>
          <w:lang w:val="en" w:bidi="ar-AE"/>
        </w:rPr>
        <w:t xml:space="preserve">علامات تجارية ألفة في </w:t>
      </w:r>
      <w:r>
        <w:rPr>
          <w:rFonts w:ascii="Simplified Arabic" w:hAnsi="Simplified Arabic" w:cs="Simplified Arabic" w:hint="cs"/>
          <w:b/>
          <w:bCs/>
          <w:sz w:val="40"/>
          <w:szCs w:val="40"/>
          <w:rtl/>
          <w:lang w:val="en" w:bidi="ar-AE"/>
        </w:rPr>
        <w:t xml:space="preserve">دولة </w:t>
      </w:r>
      <w:r w:rsidRPr="00590CAA">
        <w:rPr>
          <w:rFonts w:ascii="Simplified Arabic" w:hAnsi="Simplified Arabic" w:cs="Simplified Arabic"/>
          <w:b/>
          <w:bCs/>
          <w:sz w:val="40"/>
          <w:szCs w:val="40"/>
          <w:rtl/>
          <w:lang w:val="en" w:bidi="ar-AE"/>
        </w:rPr>
        <w:t>الإمارات</w:t>
      </w:r>
      <w:r>
        <w:rPr>
          <w:rFonts w:ascii="Simplified Arabic" w:hAnsi="Simplified Arabic" w:cs="Simplified Arabic" w:hint="cs"/>
          <w:b/>
          <w:bCs/>
          <w:sz w:val="40"/>
          <w:szCs w:val="40"/>
          <w:rtl/>
          <w:lang w:val="en" w:bidi="ar-AE"/>
        </w:rPr>
        <w:t xml:space="preserve"> العربية المتحدة</w:t>
      </w:r>
    </w:p>
    <w:bookmarkEnd w:id="0"/>
    <w:p w14:paraId="5F0B2C46" w14:textId="77777777" w:rsidR="00837E28" w:rsidRPr="00590CAA" w:rsidRDefault="00837E28" w:rsidP="00837E28">
      <w:pPr>
        <w:bidi/>
        <w:rPr>
          <w:rFonts w:ascii="Simplified Arabic" w:hAnsi="Simplified Arabic" w:cs="Simplified Arabic"/>
          <w:lang w:val="en" w:bidi="ar-AE"/>
        </w:rPr>
      </w:pPr>
    </w:p>
    <w:p w14:paraId="4AAE525F" w14:textId="35959BBA" w:rsidR="00837E28" w:rsidRDefault="00A6490F" w:rsidP="00837E28">
      <w:pPr>
        <w:numPr>
          <w:ilvl w:val="0"/>
          <w:numId w:val="2"/>
        </w:numPr>
        <w:bidi/>
        <w:spacing w:before="240" w:after="100" w:afterAutospacing="1"/>
        <w:ind w:left="714" w:hanging="357"/>
        <w:rPr>
          <w:rFonts w:ascii="Simplified Arabic" w:hAnsi="Simplified Arabic" w:cs="Simplified Arabic"/>
          <w:sz w:val="28"/>
          <w:szCs w:val="28"/>
          <w:lang w:val="en"/>
        </w:rPr>
      </w:pPr>
      <w:r>
        <w:rPr>
          <w:rFonts w:ascii="Simplified Arabic" w:hAnsi="Simplified Arabic" w:cs="Simplified Arabic" w:hint="cs"/>
          <w:sz w:val="28"/>
          <w:szCs w:val="28"/>
          <w:rtl/>
          <w:lang w:val="en"/>
        </w:rPr>
        <w:t xml:space="preserve">فورد </w:t>
      </w:r>
      <w:r w:rsidR="00886F68">
        <w:rPr>
          <w:rFonts w:ascii="Simplified Arabic" w:hAnsi="Simplified Arabic" w:cs="Simplified Arabic" w:hint="cs"/>
          <w:sz w:val="28"/>
          <w:szCs w:val="28"/>
          <w:rtl/>
          <w:lang w:val="en"/>
        </w:rPr>
        <w:t xml:space="preserve">الأولى بين </w:t>
      </w:r>
      <w:r>
        <w:rPr>
          <w:rFonts w:ascii="Simplified Arabic" w:hAnsi="Simplified Arabic" w:cs="Simplified Arabic" w:hint="cs"/>
          <w:sz w:val="28"/>
          <w:szCs w:val="28"/>
          <w:rtl/>
          <w:lang w:val="en"/>
        </w:rPr>
        <w:t xml:space="preserve">شركات صناعة السيارات الأمريكية على </w:t>
      </w:r>
      <w:r w:rsidR="002A53EB">
        <w:rPr>
          <w:rFonts w:ascii="Simplified Arabic" w:hAnsi="Simplified Arabic" w:cs="Simplified Arabic" w:hint="cs"/>
          <w:sz w:val="28"/>
          <w:szCs w:val="28"/>
          <w:rtl/>
          <w:lang w:val="en"/>
        </w:rPr>
        <w:t xml:space="preserve">قائمة </w:t>
      </w:r>
      <w:r w:rsidR="003C4B85" w:rsidRPr="003C4B85">
        <w:rPr>
          <w:rFonts w:ascii="Simplified Arabic" w:hAnsi="Simplified Arabic" w:cs="Simplified Arabic"/>
          <w:sz w:val="28"/>
          <w:szCs w:val="28"/>
          <w:rtl/>
          <w:lang w:val="en"/>
        </w:rPr>
        <w:t xml:space="preserve">العلامات التجارية </w:t>
      </w:r>
      <w:r w:rsidR="003C4B85">
        <w:rPr>
          <w:rFonts w:ascii="Simplified Arabic" w:hAnsi="Simplified Arabic" w:cs="Simplified Arabic" w:hint="cs"/>
          <w:sz w:val="28"/>
          <w:szCs w:val="28"/>
          <w:rtl/>
          <w:lang w:val="en"/>
        </w:rPr>
        <w:t xml:space="preserve">الأكثر </w:t>
      </w:r>
      <w:r w:rsidR="00837E28" w:rsidRPr="00590CAA">
        <w:rPr>
          <w:rFonts w:ascii="Simplified Arabic" w:hAnsi="Simplified Arabic" w:cs="Simplified Arabic" w:hint="cs"/>
          <w:sz w:val="28"/>
          <w:szCs w:val="28"/>
          <w:rtl/>
          <w:lang w:val="en"/>
        </w:rPr>
        <w:t xml:space="preserve">ألفة في الدولة  </w:t>
      </w:r>
    </w:p>
    <w:p w14:paraId="1C9AD14B" w14:textId="764CFA4E" w:rsidR="00837E28" w:rsidRPr="00590CAA" w:rsidRDefault="002A53EB" w:rsidP="00837E28">
      <w:pPr>
        <w:numPr>
          <w:ilvl w:val="0"/>
          <w:numId w:val="2"/>
        </w:numPr>
        <w:bidi/>
        <w:spacing w:before="240" w:after="100" w:afterAutospacing="1"/>
        <w:ind w:left="714" w:hanging="357"/>
        <w:rPr>
          <w:rFonts w:ascii="Simplified Arabic" w:hAnsi="Simplified Arabic" w:cs="Simplified Arabic"/>
          <w:sz w:val="28"/>
          <w:szCs w:val="28"/>
          <w:lang w:val="en"/>
        </w:rPr>
      </w:pPr>
      <w:r>
        <w:rPr>
          <w:rFonts w:ascii="Simplified Arabic" w:hAnsi="Simplified Arabic" w:cs="Simplified Arabic" w:hint="cs"/>
          <w:sz w:val="28"/>
          <w:szCs w:val="28"/>
          <w:rtl/>
          <w:lang w:val="en"/>
        </w:rPr>
        <w:t xml:space="preserve">جاء </w:t>
      </w:r>
      <w:r w:rsidR="00837E28">
        <w:rPr>
          <w:rFonts w:ascii="Simplified Arabic" w:hAnsi="Simplified Arabic" w:cs="Simplified Arabic" w:hint="cs"/>
          <w:sz w:val="28"/>
          <w:szCs w:val="28"/>
          <w:rtl/>
          <w:lang w:val="en"/>
        </w:rPr>
        <w:t xml:space="preserve">التصنيف بناءً على </w:t>
      </w:r>
      <w:r w:rsidR="00777728">
        <w:rPr>
          <w:rFonts w:ascii="Simplified Arabic" w:hAnsi="Simplified Arabic" w:cs="Simplified Arabic" w:hint="cs"/>
          <w:sz w:val="28"/>
          <w:szCs w:val="28"/>
          <w:rtl/>
          <w:lang w:val="en"/>
        </w:rPr>
        <w:t xml:space="preserve">مشاركات </w:t>
      </w:r>
      <w:r w:rsidR="00837E28">
        <w:rPr>
          <w:rFonts w:ascii="Simplified Arabic" w:hAnsi="Simplified Arabic" w:cs="Simplified Arabic" w:hint="cs"/>
          <w:sz w:val="28"/>
          <w:szCs w:val="28"/>
          <w:rtl/>
          <w:lang w:val="en"/>
        </w:rPr>
        <w:t xml:space="preserve">عملاء فورد </w:t>
      </w:r>
      <w:r w:rsidR="00777728">
        <w:rPr>
          <w:rFonts w:ascii="Simplified Arabic" w:hAnsi="Simplified Arabic" w:cs="Simplified Arabic" w:hint="cs"/>
          <w:sz w:val="28"/>
          <w:szCs w:val="28"/>
          <w:rtl/>
          <w:lang w:val="en"/>
        </w:rPr>
        <w:t>في ا</w:t>
      </w:r>
      <w:r w:rsidR="00837E28">
        <w:rPr>
          <w:rFonts w:ascii="Simplified Arabic" w:hAnsi="Simplified Arabic" w:cs="Simplified Arabic" w:hint="cs"/>
          <w:sz w:val="28"/>
          <w:szCs w:val="28"/>
          <w:rtl/>
          <w:lang w:val="en"/>
        </w:rPr>
        <w:t>لتقييمات واستطلاعات الرأي</w:t>
      </w:r>
      <w:r w:rsidR="00777728">
        <w:rPr>
          <w:rFonts w:ascii="Simplified Arabic" w:hAnsi="Simplified Arabic" w:cs="Simplified Arabic" w:hint="cs"/>
          <w:sz w:val="28"/>
          <w:szCs w:val="28"/>
          <w:rtl/>
          <w:lang w:val="en"/>
        </w:rPr>
        <w:t xml:space="preserve"> لقياس الارتباط العاطفي بالعلامة </w:t>
      </w:r>
    </w:p>
    <w:p w14:paraId="7A5BE85C" w14:textId="343DE8CD" w:rsidR="00837E28" w:rsidRDefault="00837E28" w:rsidP="00837E28">
      <w:pPr>
        <w:bidi/>
        <w:rPr>
          <w:rFonts w:ascii="Simplified Arabic" w:hAnsi="Simplified Arabic" w:cs="Simplified Arabic"/>
          <w:sz w:val="28"/>
          <w:szCs w:val="28"/>
          <w:rtl/>
          <w:lang w:bidi="ar-AE"/>
        </w:rPr>
      </w:pPr>
      <w:r w:rsidRPr="002F0D98">
        <w:rPr>
          <w:rFonts w:ascii="Simplified Arabic" w:hAnsi="Simplified Arabic" w:cs="Simplified Arabic" w:hint="cs"/>
          <w:b/>
          <w:bCs/>
          <w:sz w:val="28"/>
          <w:szCs w:val="28"/>
          <w:rtl/>
        </w:rPr>
        <w:t xml:space="preserve">دبي، الإمارات العربية المتحدة، </w:t>
      </w:r>
      <w:r w:rsidR="002F1E96">
        <w:rPr>
          <w:rFonts w:ascii="Simplified Arabic" w:hAnsi="Simplified Arabic" w:cs="Simplified Arabic"/>
          <w:b/>
          <w:bCs/>
          <w:sz w:val="28"/>
          <w:szCs w:val="28"/>
        </w:rPr>
        <w:t>17</w:t>
      </w:r>
      <w:r w:rsidRPr="002F0D98">
        <w:rPr>
          <w:rFonts w:ascii="Simplified Arabic" w:hAnsi="Simplified Arabic" w:cs="Simplified Arabic" w:hint="cs"/>
          <w:b/>
          <w:bCs/>
          <w:sz w:val="28"/>
          <w:szCs w:val="28"/>
          <w:rtl/>
          <w:lang w:bidi="ar-AE"/>
        </w:rPr>
        <w:t xml:space="preserve"> فبراير 2020</w:t>
      </w:r>
      <w:r>
        <w:rPr>
          <w:rFonts w:ascii="Simplified Arabic" w:hAnsi="Simplified Arabic" w:cs="Simplified Arabic" w:hint="cs"/>
          <w:sz w:val="28"/>
          <w:szCs w:val="28"/>
          <w:rtl/>
          <w:lang w:bidi="ar-AE"/>
        </w:rPr>
        <w:t xml:space="preserve">: </w:t>
      </w:r>
      <w:r w:rsidR="00777728">
        <w:rPr>
          <w:rFonts w:ascii="Simplified Arabic" w:hAnsi="Simplified Arabic" w:cs="Simplified Arabic" w:hint="cs"/>
          <w:sz w:val="28"/>
          <w:szCs w:val="28"/>
          <w:rtl/>
          <w:lang w:bidi="ar-AE"/>
        </w:rPr>
        <w:t>حلّت</w:t>
      </w:r>
      <w:r>
        <w:rPr>
          <w:rFonts w:ascii="Simplified Arabic" w:hAnsi="Simplified Arabic" w:cs="Simplified Arabic" w:hint="cs"/>
          <w:sz w:val="28"/>
          <w:szCs w:val="28"/>
          <w:rtl/>
          <w:lang w:bidi="ar-AE"/>
        </w:rPr>
        <w:t xml:space="preserve"> فورد </w:t>
      </w:r>
      <w:r w:rsidR="00777728">
        <w:rPr>
          <w:rFonts w:ascii="Simplified Arabic" w:hAnsi="Simplified Arabic" w:cs="Simplified Arabic" w:hint="cs"/>
          <w:sz w:val="28"/>
          <w:szCs w:val="28"/>
          <w:rtl/>
          <w:lang w:bidi="ar-AE"/>
        </w:rPr>
        <w:t xml:space="preserve">مجدداً </w:t>
      </w:r>
      <w:r>
        <w:rPr>
          <w:rFonts w:ascii="Simplified Arabic" w:hAnsi="Simplified Arabic" w:cs="Simplified Arabic" w:hint="cs"/>
          <w:sz w:val="28"/>
          <w:szCs w:val="28"/>
          <w:rtl/>
          <w:lang w:bidi="ar-AE"/>
        </w:rPr>
        <w:t xml:space="preserve">ضمن قائمة </w:t>
      </w:r>
      <w:r w:rsidR="008048CD">
        <w:rPr>
          <w:rFonts w:ascii="Simplified Arabic" w:hAnsi="Simplified Arabic" w:cs="Simplified Arabic" w:hint="cs"/>
          <w:sz w:val="28"/>
          <w:szCs w:val="28"/>
          <w:rtl/>
          <w:lang w:bidi="ar-AE"/>
        </w:rPr>
        <w:t xml:space="preserve">أكثر 10 </w:t>
      </w:r>
      <w:r>
        <w:rPr>
          <w:rFonts w:ascii="Simplified Arabic" w:hAnsi="Simplified Arabic" w:cs="Simplified Arabic" w:hint="cs"/>
          <w:sz w:val="28"/>
          <w:szCs w:val="28"/>
          <w:rtl/>
          <w:lang w:bidi="ar-AE"/>
        </w:rPr>
        <w:t xml:space="preserve">علامات تجارية ألفة في دولة الإمارات العربية المتحدة، </w:t>
      </w:r>
      <w:r w:rsidR="00343C09">
        <w:rPr>
          <w:rFonts w:ascii="Simplified Arabic" w:hAnsi="Simplified Arabic" w:cs="Simplified Arabic" w:hint="cs"/>
          <w:sz w:val="28"/>
          <w:szCs w:val="28"/>
          <w:rtl/>
          <w:lang w:bidi="ar-AE"/>
        </w:rPr>
        <w:t xml:space="preserve">متقدمة بذلك على جميع شركات صناعة </w:t>
      </w:r>
      <w:r>
        <w:rPr>
          <w:rFonts w:ascii="Simplified Arabic" w:hAnsi="Simplified Arabic" w:cs="Simplified Arabic" w:hint="cs"/>
          <w:sz w:val="28"/>
          <w:szCs w:val="28"/>
          <w:rtl/>
          <w:lang w:bidi="ar-AE"/>
        </w:rPr>
        <w:t xml:space="preserve">السيارات الأمريكية في القائمة، وذلك </w:t>
      </w:r>
      <w:r w:rsidR="00343C09">
        <w:rPr>
          <w:rFonts w:ascii="Simplified Arabic" w:hAnsi="Simplified Arabic" w:cs="Simplified Arabic" w:hint="cs"/>
          <w:sz w:val="28"/>
          <w:szCs w:val="28"/>
          <w:rtl/>
          <w:lang w:bidi="ar-AE"/>
        </w:rPr>
        <w:t>وفقاً ل</w:t>
      </w:r>
      <w:r w:rsidRPr="00706858">
        <w:rPr>
          <w:rFonts w:ascii="Simplified Arabic" w:hAnsi="Simplified Arabic" w:cs="Simplified Arabic"/>
          <w:sz w:val="28"/>
          <w:szCs w:val="28"/>
          <w:rtl/>
          <w:lang w:bidi="ar-AE"/>
        </w:rPr>
        <w:t>تقرير "</w:t>
      </w:r>
      <w:hyperlink r:id="rId11" w:history="1">
        <w:r w:rsidRPr="00853D86">
          <w:rPr>
            <w:rStyle w:val="Hyperlink"/>
            <w:rFonts w:ascii="Simplified Arabic" w:hAnsi="Simplified Arabic" w:cs="Simplified Arabic"/>
            <w:sz w:val="28"/>
            <w:szCs w:val="28"/>
            <w:rtl/>
            <w:lang w:bidi="ar-AE"/>
          </w:rPr>
          <w:t>ألفة العلامات التج</w:t>
        </w:r>
        <w:r w:rsidRPr="00853D86">
          <w:rPr>
            <w:rStyle w:val="Hyperlink"/>
            <w:rFonts w:ascii="Simplified Arabic" w:hAnsi="Simplified Arabic" w:cs="Simplified Arabic"/>
            <w:sz w:val="28"/>
            <w:szCs w:val="28"/>
            <w:rtl/>
            <w:lang w:bidi="ar-AE"/>
          </w:rPr>
          <w:t>ارية لعام 20</w:t>
        </w:r>
        <w:r w:rsidRPr="00853D86">
          <w:rPr>
            <w:rStyle w:val="Hyperlink"/>
            <w:rFonts w:ascii="Simplified Arabic" w:hAnsi="Simplified Arabic" w:cs="Simplified Arabic" w:hint="cs"/>
            <w:sz w:val="28"/>
            <w:szCs w:val="28"/>
            <w:rtl/>
            <w:lang w:bidi="ar-AE"/>
          </w:rPr>
          <w:t>20</w:t>
        </w:r>
        <w:r w:rsidRPr="00853D86">
          <w:rPr>
            <w:rStyle w:val="Hyperlink"/>
            <w:rFonts w:ascii="Simplified Arabic" w:hAnsi="Simplified Arabic" w:cs="Simplified Arabic"/>
            <w:sz w:val="28"/>
            <w:szCs w:val="28"/>
            <w:rtl/>
            <w:lang w:bidi="ar-AE"/>
          </w:rPr>
          <w:t xml:space="preserve">" الصادر عن وكالة </w:t>
        </w:r>
        <w:r w:rsidRPr="00962728">
          <w:rPr>
            <w:rStyle w:val="Hyperlink"/>
            <w:rFonts w:ascii="Simplified Arabic" w:hAnsi="Simplified Arabic" w:cs="Simplified Arabic"/>
            <w:sz w:val="28"/>
            <w:szCs w:val="28"/>
            <w:rtl/>
            <w:lang w:bidi="ar-AE"/>
          </w:rPr>
          <w:t>"إم. بي. إل. إم"</w:t>
        </w:r>
      </w:hyperlink>
      <w:r>
        <w:rPr>
          <w:rFonts w:ascii="Simplified Arabic" w:hAnsi="Simplified Arabic" w:cs="Simplified Arabic" w:hint="cs"/>
          <w:sz w:val="28"/>
          <w:szCs w:val="28"/>
          <w:rtl/>
          <w:lang w:bidi="ar-AE"/>
        </w:rPr>
        <w:t xml:space="preserve"> (</w:t>
      </w:r>
      <w:r w:rsidRPr="0051065E">
        <w:rPr>
          <w:rFonts w:ascii="Simplified Arabic" w:hAnsi="Simplified Arabic" w:cs="Simplified Arabic"/>
          <w:sz w:val="28"/>
          <w:szCs w:val="28"/>
        </w:rPr>
        <w:t>MBLM</w:t>
      </w:r>
      <w:r>
        <w:rPr>
          <w:rFonts w:ascii="Simplified Arabic" w:hAnsi="Simplified Arabic" w:cs="Simplified Arabic" w:hint="cs"/>
          <w:sz w:val="28"/>
          <w:szCs w:val="28"/>
          <w:rtl/>
        </w:rPr>
        <w:t>)</w:t>
      </w:r>
      <w:r w:rsidRPr="00706858">
        <w:rPr>
          <w:rFonts w:ascii="Simplified Arabic" w:hAnsi="Simplified Arabic" w:cs="Simplified Arabic"/>
          <w:sz w:val="28"/>
          <w:szCs w:val="28"/>
          <w:rtl/>
          <w:lang w:bidi="ar-AE"/>
        </w:rPr>
        <w:t>.</w:t>
      </w:r>
    </w:p>
    <w:p w14:paraId="32EE0184" w14:textId="1179B1C9" w:rsidR="00837E28" w:rsidRPr="005B44B2" w:rsidRDefault="00837E28" w:rsidP="00837E28">
      <w:pPr>
        <w:bidi/>
        <w:rPr>
          <w:rFonts w:ascii="Simplified Arabic" w:hAnsi="Simplified Arabic" w:cs="Simplified Arabic"/>
          <w:sz w:val="28"/>
          <w:szCs w:val="28"/>
          <w:rtl/>
        </w:rPr>
      </w:pPr>
      <w:r w:rsidRPr="00590CAA">
        <w:rPr>
          <w:rFonts w:ascii="Simplified Arabic" w:hAnsi="Simplified Arabic" w:cs="Simplified Arabic"/>
          <w:sz w:val="28"/>
          <w:szCs w:val="28"/>
        </w:rPr>
        <w:br/>
      </w:r>
      <w:r w:rsidR="00461590">
        <w:rPr>
          <w:rFonts w:ascii="Simplified Arabic" w:hAnsi="Simplified Arabic" w:cs="Simplified Arabic" w:hint="cs"/>
          <w:sz w:val="28"/>
          <w:szCs w:val="28"/>
          <w:rtl/>
        </w:rPr>
        <w:t xml:space="preserve">وعلى سلم التصنيفات الذي </w:t>
      </w:r>
      <w:r w:rsidR="00B516E9">
        <w:rPr>
          <w:rFonts w:ascii="Simplified Arabic" w:hAnsi="Simplified Arabic" w:cs="Simplified Arabic" w:hint="cs"/>
          <w:sz w:val="28"/>
          <w:szCs w:val="28"/>
          <w:rtl/>
        </w:rPr>
        <w:t xml:space="preserve">يحتفي هذا العام بنسخته </w:t>
      </w:r>
      <w:r>
        <w:rPr>
          <w:rFonts w:ascii="Simplified Arabic" w:hAnsi="Simplified Arabic" w:cs="Simplified Arabic" w:hint="cs"/>
          <w:sz w:val="28"/>
          <w:szCs w:val="28"/>
          <w:rtl/>
        </w:rPr>
        <w:t>الخامس</w:t>
      </w:r>
      <w:r w:rsidR="00B516E9">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w:t>
      </w:r>
      <w:r w:rsidR="00B516E9">
        <w:rPr>
          <w:rFonts w:ascii="Simplified Arabic" w:hAnsi="Simplified Arabic" w:cs="Simplified Arabic" w:hint="cs"/>
          <w:sz w:val="28"/>
          <w:szCs w:val="28"/>
          <w:rtl/>
        </w:rPr>
        <w:t xml:space="preserve">جاءت </w:t>
      </w:r>
      <w:r>
        <w:rPr>
          <w:rFonts w:ascii="Simplified Arabic" w:hAnsi="Simplified Arabic" w:cs="Simplified Arabic" w:hint="cs"/>
          <w:sz w:val="28"/>
          <w:szCs w:val="28"/>
          <w:rtl/>
        </w:rPr>
        <w:t xml:space="preserve">فورد </w:t>
      </w:r>
      <w:r w:rsidR="00B516E9">
        <w:rPr>
          <w:rFonts w:ascii="Simplified Arabic" w:hAnsi="Simplified Arabic" w:cs="Simplified Arabic" w:hint="cs"/>
          <w:sz w:val="28"/>
          <w:szCs w:val="28"/>
          <w:rtl/>
        </w:rPr>
        <w:t xml:space="preserve">في المرتبة </w:t>
      </w:r>
      <w:r>
        <w:rPr>
          <w:rFonts w:ascii="Simplified Arabic" w:hAnsi="Simplified Arabic" w:cs="Simplified Arabic" w:hint="cs"/>
          <w:sz w:val="28"/>
          <w:szCs w:val="28"/>
          <w:rtl/>
        </w:rPr>
        <w:t>السابع</w:t>
      </w:r>
      <w:r w:rsidR="00B516E9">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w:t>
      </w:r>
      <w:r w:rsidR="00D56BB2">
        <w:rPr>
          <w:rFonts w:ascii="Simplified Arabic" w:hAnsi="Simplified Arabic" w:cs="Simplified Arabic" w:hint="cs"/>
          <w:sz w:val="28"/>
          <w:szCs w:val="28"/>
          <w:rtl/>
        </w:rPr>
        <w:t xml:space="preserve">عقب </w:t>
      </w:r>
      <w:r w:rsidR="00597A5E">
        <w:rPr>
          <w:rFonts w:ascii="Simplified Arabic" w:hAnsi="Simplified Arabic" w:cs="Simplified Arabic" w:hint="cs"/>
          <w:sz w:val="28"/>
          <w:szCs w:val="28"/>
          <w:rtl/>
        </w:rPr>
        <w:t xml:space="preserve">عملية معقدة </w:t>
      </w:r>
      <w:r w:rsidR="00597A5E" w:rsidRPr="005B44B2">
        <w:rPr>
          <w:rFonts w:ascii="Simplified Arabic" w:hAnsi="Simplified Arabic" w:cs="Simplified Arabic" w:hint="cs"/>
          <w:sz w:val="28"/>
          <w:szCs w:val="28"/>
          <w:rtl/>
        </w:rPr>
        <w:t xml:space="preserve">لجمع </w:t>
      </w:r>
      <w:r w:rsidRPr="005B44B2">
        <w:rPr>
          <w:rFonts w:ascii="Simplified Arabic" w:hAnsi="Simplified Arabic" w:cs="Simplified Arabic" w:hint="cs"/>
          <w:sz w:val="28"/>
          <w:szCs w:val="28"/>
          <w:rtl/>
        </w:rPr>
        <w:t xml:space="preserve">تقييمات العلامات التجارية وتقارير المستهلكين </w:t>
      </w:r>
      <w:r w:rsidR="00597A5E" w:rsidRPr="005B44B2">
        <w:rPr>
          <w:rFonts w:ascii="Simplified Arabic" w:hAnsi="Simplified Arabic" w:cs="Simplified Arabic" w:hint="cs"/>
          <w:sz w:val="28"/>
          <w:szCs w:val="28"/>
          <w:rtl/>
        </w:rPr>
        <w:t>و</w:t>
      </w:r>
      <w:r w:rsidRPr="005B44B2">
        <w:rPr>
          <w:rFonts w:ascii="Simplified Arabic" w:hAnsi="Simplified Arabic" w:cs="Simplified Arabic" w:hint="cs"/>
          <w:sz w:val="28"/>
          <w:szCs w:val="28"/>
          <w:rtl/>
        </w:rPr>
        <w:t xml:space="preserve">استطلاعات </w:t>
      </w:r>
      <w:r w:rsidR="002D6794" w:rsidRPr="005B44B2">
        <w:rPr>
          <w:rFonts w:ascii="Simplified Arabic" w:hAnsi="Simplified Arabic" w:cs="Simplified Arabic" w:hint="cs"/>
          <w:sz w:val="28"/>
          <w:szCs w:val="28"/>
          <w:rtl/>
        </w:rPr>
        <w:t>ال</w:t>
      </w:r>
      <w:r w:rsidRPr="005B44B2">
        <w:rPr>
          <w:rFonts w:ascii="Simplified Arabic" w:hAnsi="Simplified Arabic" w:cs="Simplified Arabic" w:hint="cs"/>
          <w:sz w:val="28"/>
          <w:szCs w:val="28"/>
          <w:rtl/>
        </w:rPr>
        <w:t xml:space="preserve">رأي </w:t>
      </w:r>
      <w:r w:rsidR="002D6794" w:rsidRPr="005B44B2">
        <w:rPr>
          <w:rFonts w:ascii="Simplified Arabic" w:hAnsi="Simplified Arabic" w:cs="Simplified Arabic" w:hint="cs"/>
          <w:sz w:val="28"/>
          <w:szCs w:val="28"/>
          <w:rtl/>
        </w:rPr>
        <w:t>ال</w:t>
      </w:r>
      <w:r w:rsidRPr="005B44B2">
        <w:rPr>
          <w:rFonts w:ascii="Simplified Arabic" w:hAnsi="Simplified Arabic" w:cs="Simplified Arabic" w:hint="cs"/>
          <w:sz w:val="28"/>
          <w:szCs w:val="28"/>
          <w:rtl/>
        </w:rPr>
        <w:t xml:space="preserve">كمية </w:t>
      </w:r>
      <w:r w:rsidR="002D6794" w:rsidRPr="005B44B2">
        <w:rPr>
          <w:rFonts w:ascii="Simplified Arabic" w:hAnsi="Simplified Arabic" w:cs="Simplified Arabic" w:hint="cs"/>
          <w:sz w:val="28"/>
          <w:szCs w:val="28"/>
          <w:rtl/>
        </w:rPr>
        <w:t xml:space="preserve">التي تقيس </w:t>
      </w:r>
      <w:r w:rsidRPr="005B44B2">
        <w:rPr>
          <w:rFonts w:ascii="Simplified Arabic" w:hAnsi="Simplified Arabic" w:cs="Simplified Arabic"/>
          <w:sz w:val="28"/>
          <w:szCs w:val="28"/>
          <w:rtl/>
        </w:rPr>
        <w:t>مستوى التأثير والارتباط العاطفي الذي تحققه العلامات التجارية لدى عملائها والذي يؤثر بدوره على عملية صنع القرار. ويساعد بناء ارتباطات عاطفية مع العملاء على حفز الطلب، وتشجيع نمو المبيعات، وتطوير حس قوي بالولاء للعلامة التجارية.</w:t>
      </w:r>
    </w:p>
    <w:p w14:paraId="6FBCF499" w14:textId="77777777" w:rsidR="00837E28" w:rsidRPr="005B44B2" w:rsidRDefault="00837E28" w:rsidP="00837E28">
      <w:pPr>
        <w:bidi/>
        <w:rPr>
          <w:rFonts w:ascii="Simplified Arabic" w:hAnsi="Simplified Arabic" w:cs="Simplified Arabic"/>
          <w:sz w:val="28"/>
          <w:szCs w:val="28"/>
          <w:rtl/>
        </w:rPr>
      </w:pPr>
    </w:p>
    <w:p w14:paraId="3F009502" w14:textId="2AC6F3AE" w:rsidR="00837E28" w:rsidRDefault="00837E28" w:rsidP="00837E28">
      <w:pPr>
        <w:bidi/>
        <w:rPr>
          <w:rFonts w:ascii="Simplified Arabic" w:hAnsi="Simplified Arabic" w:cs="Simplified Arabic"/>
          <w:sz w:val="28"/>
          <w:szCs w:val="28"/>
          <w:rtl/>
        </w:rPr>
      </w:pPr>
      <w:r w:rsidRPr="005B44B2">
        <w:rPr>
          <w:rFonts w:ascii="Simplified Arabic" w:hAnsi="Simplified Arabic" w:cs="Simplified Arabic" w:hint="cs"/>
          <w:sz w:val="28"/>
          <w:szCs w:val="28"/>
          <w:rtl/>
        </w:rPr>
        <w:t xml:space="preserve">ويصنف تقرير </w:t>
      </w:r>
      <w:r w:rsidRPr="005B44B2">
        <w:rPr>
          <w:rFonts w:ascii="Simplified Arabic" w:hAnsi="Simplified Arabic" w:cs="Simplified Arabic"/>
          <w:sz w:val="28"/>
          <w:szCs w:val="28"/>
          <w:rtl/>
        </w:rPr>
        <w:t>ألفة العلامات التجارية</w:t>
      </w:r>
      <w:r w:rsidRPr="005B44B2">
        <w:rPr>
          <w:rFonts w:ascii="Simplified Arabic" w:hAnsi="Simplified Arabic" w:cs="Simplified Arabic" w:hint="cs"/>
          <w:sz w:val="28"/>
          <w:szCs w:val="28"/>
          <w:rtl/>
        </w:rPr>
        <w:t xml:space="preserve"> السنوي نحو 400 علامة تجارية </w:t>
      </w:r>
      <w:r w:rsidR="002D6794" w:rsidRPr="005B44B2">
        <w:rPr>
          <w:rFonts w:ascii="Simplified Arabic" w:hAnsi="Simplified Arabic" w:cs="Simplified Arabic" w:hint="cs"/>
          <w:sz w:val="28"/>
          <w:szCs w:val="28"/>
          <w:rtl/>
        </w:rPr>
        <w:t xml:space="preserve">استناداً </w:t>
      </w:r>
      <w:r w:rsidRPr="005B44B2">
        <w:rPr>
          <w:rFonts w:ascii="Simplified Arabic" w:hAnsi="Simplified Arabic" w:cs="Simplified Arabic" w:hint="cs"/>
          <w:sz w:val="28"/>
          <w:szCs w:val="28"/>
          <w:rtl/>
        </w:rPr>
        <w:t>لقدرتها على</w:t>
      </w:r>
      <w:r w:rsidRPr="005B44B2">
        <w:rPr>
          <w:rFonts w:ascii="Simplified Arabic" w:hAnsi="Simplified Arabic" w:cs="Simplified Arabic"/>
          <w:sz w:val="28"/>
          <w:szCs w:val="28"/>
          <w:rtl/>
        </w:rPr>
        <w:t xml:space="preserve"> </w:t>
      </w:r>
      <w:r w:rsidR="00166ED6" w:rsidRPr="005B44B2">
        <w:rPr>
          <w:rFonts w:ascii="Simplified Arabic" w:hAnsi="Simplified Arabic" w:cs="Simplified Arabic" w:hint="cs"/>
          <w:sz w:val="28"/>
          <w:szCs w:val="28"/>
          <w:rtl/>
        </w:rPr>
        <w:t xml:space="preserve">تحقيق ارتباط </w:t>
      </w:r>
      <w:r w:rsidRPr="005B44B2">
        <w:rPr>
          <w:rFonts w:ascii="Simplified Arabic" w:hAnsi="Simplified Arabic" w:cs="Simplified Arabic" w:hint="cs"/>
          <w:sz w:val="28"/>
          <w:szCs w:val="28"/>
          <w:rtl/>
        </w:rPr>
        <w:t>عاطفي</w:t>
      </w:r>
      <w:r w:rsidR="00166ED6" w:rsidRPr="005B44B2">
        <w:rPr>
          <w:rFonts w:ascii="Simplified Arabic" w:hAnsi="Simplified Arabic" w:cs="Simplified Arabic" w:hint="cs"/>
          <w:sz w:val="28"/>
          <w:szCs w:val="28"/>
          <w:rtl/>
        </w:rPr>
        <w:t xml:space="preserve"> قوي</w:t>
      </w:r>
      <w:r w:rsidRPr="005B44B2">
        <w:rPr>
          <w:rFonts w:ascii="Simplified Arabic" w:hAnsi="Simplified Arabic" w:cs="Simplified Arabic" w:hint="cs"/>
          <w:sz w:val="28"/>
          <w:szCs w:val="28"/>
          <w:rtl/>
        </w:rPr>
        <w:t xml:space="preserve"> مع عملائها، ويتضمن كذلك</w:t>
      </w:r>
      <w:r w:rsidRPr="005B44B2">
        <w:rPr>
          <w:rFonts w:ascii="Simplified Arabic" w:hAnsi="Simplified Arabic" w:cs="Simplified Arabic"/>
          <w:sz w:val="28"/>
          <w:szCs w:val="28"/>
          <w:rtl/>
        </w:rPr>
        <w:t xml:space="preserve"> </w:t>
      </w:r>
      <w:r w:rsidRPr="005B44B2">
        <w:rPr>
          <w:rFonts w:ascii="Simplified Arabic" w:hAnsi="Simplified Arabic" w:cs="Simplified Arabic" w:hint="cs"/>
          <w:sz w:val="28"/>
          <w:szCs w:val="28"/>
          <w:rtl/>
        </w:rPr>
        <w:t xml:space="preserve">التصنيفات الأشمل للعلامات التجارية بناءً على تحليل استجابات العملاء الذين تتراوح أعمارهم بين 18 </w:t>
      </w:r>
      <w:r w:rsidRPr="005B44B2">
        <w:rPr>
          <w:rFonts w:ascii="Simplified Arabic" w:hAnsi="Simplified Arabic" w:cs="Simplified Arabic"/>
          <w:sz w:val="28"/>
          <w:szCs w:val="28"/>
          <w:rtl/>
        </w:rPr>
        <w:t>–</w:t>
      </w:r>
      <w:r w:rsidRPr="005B44B2">
        <w:rPr>
          <w:rFonts w:ascii="Simplified Arabic" w:hAnsi="Simplified Arabic" w:cs="Simplified Arabic" w:hint="cs"/>
          <w:sz w:val="28"/>
          <w:szCs w:val="28"/>
          <w:rtl/>
        </w:rPr>
        <w:t xml:space="preserve"> 64 عاماً عبر 15 قطاعاً في دولة الإمارات.</w:t>
      </w:r>
    </w:p>
    <w:p w14:paraId="14613848" w14:textId="77777777" w:rsidR="00837E28" w:rsidRPr="00590CAA" w:rsidRDefault="00837E28" w:rsidP="00837E28">
      <w:pPr>
        <w:bidi/>
        <w:rPr>
          <w:rFonts w:ascii="Simplified Arabic" w:hAnsi="Simplified Arabic" w:cs="Simplified Arabic"/>
          <w:sz w:val="28"/>
          <w:szCs w:val="28"/>
        </w:rPr>
      </w:pPr>
      <w:r w:rsidRPr="00590CAA">
        <w:rPr>
          <w:rFonts w:ascii="Simplified Arabic" w:hAnsi="Simplified Arabic" w:cs="Simplified Arabic"/>
          <w:sz w:val="28"/>
          <w:szCs w:val="28"/>
        </w:rPr>
        <w:br/>
      </w:r>
    </w:p>
    <w:p w14:paraId="05E9E9E4" w14:textId="17EFDED0" w:rsidR="00437333" w:rsidRDefault="00837E28" w:rsidP="00A43244">
      <w:pPr>
        <w:bidi/>
        <w:rPr>
          <w:rFonts w:ascii="Simplified Arabic" w:hAnsi="Simplified Arabic" w:cs="Simplified Arabic"/>
          <w:sz w:val="28"/>
          <w:szCs w:val="28"/>
          <w:rtl/>
          <w:lang w:bidi="ar-AE"/>
        </w:rPr>
      </w:pPr>
      <w:r w:rsidRPr="002F1E96">
        <w:rPr>
          <w:rFonts w:ascii="Simplified Arabic" w:hAnsi="Simplified Arabic" w:cs="Simplified Arabic" w:hint="cs"/>
          <w:sz w:val="28"/>
          <w:szCs w:val="28"/>
          <w:rtl/>
        </w:rPr>
        <w:t xml:space="preserve">وبهذه المناسبة، قال </w:t>
      </w:r>
      <w:r w:rsidR="00AA690E" w:rsidRPr="002F1E96">
        <w:rPr>
          <w:rFonts w:ascii="Simplified Arabic" w:hAnsi="Simplified Arabic" w:cs="Simplified Arabic" w:hint="cs"/>
          <w:sz w:val="28"/>
          <w:szCs w:val="28"/>
          <w:rtl/>
        </w:rPr>
        <w:t>كريس برو</w:t>
      </w:r>
      <w:r w:rsidR="00FE541C" w:rsidRPr="002F1E96">
        <w:rPr>
          <w:rFonts w:ascii="Simplified Arabic" w:hAnsi="Simplified Arabic" w:cs="Simplified Arabic" w:hint="cs"/>
          <w:sz w:val="28"/>
          <w:szCs w:val="28"/>
          <w:rtl/>
        </w:rPr>
        <w:t>بيرت</w:t>
      </w:r>
      <w:r w:rsidR="005B44B2" w:rsidRPr="002F1E96">
        <w:rPr>
          <w:rFonts w:ascii="Simplified Arabic" w:hAnsi="Simplified Arabic" w:cs="Simplified Arabic" w:hint="cs"/>
          <w:sz w:val="28"/>
          <w:szCs w:val="28"/>
          <w:rtl/>
        </w:rPr>
        <w:t xml:space="preserve">، </w:t>
      </w:r>
      <w:r w:rsidR="00FE541C" w:rsidRPr="002F1E96">
        <w:rPr>
          <w:rFonts w:ascii="Simplified Arabic" w:hAnsi="Simplified Arabic" w:cs="Simplified Arabic" w:hint="cs"/>
          <w:sz w:val="28"/>
          <w:szCs w:val="28"/>
          <w:rtl/>
        </w:rPr>
        <w:t xml:space="preserve">مدير التسويق </w:t>
      </w:r>
      <w:r w:rsidR="000B2208" w:rsidRPr="002F1E96">
        <w:rPr>
          <w:rFonts w:ascii="Simplified Arabic" w:hAnsi="Simplified Arabic" w:cs="Simplified Arabic" w:hint="cs"/>
          <w:sz w:val="28"/>
          <w:szCs w:val="28"/>
          <w:rtl/>
        </w:rPr>
        <w:t>و</w:t>
      </w:r>
      <w:r w:rsidR="00AA46F0" w:rsidRPr="002F1E96">
        <w:rPr>
          <w:rFonts w:ascii="Simplified Arabic" w:hAnsi="Simplified Arabic" w:cs="Simplified Arabic" w:hint="cs"/>
          <w:sz w:val="28"/>
          <w:szCs w:val="28"/>
          <w:rtl/>
        </w:rPr>
        <w:t>ال</w:t>
      </w:r>
      <w:r w:rsidR="005B44B2" w:rsidRPr="002F1E96">
        <w:rPr>
          <w:rFonts w:ascii="Simplified Arabic" w:hAnsi="Simplified Arabic" w:cs="Simplified Arabic" w:hint="cs"/>
          <w:sz w:val="28"/>
          <w:szCs w:val="28"/>
          <w:rtl/>
        </w:rPr>
        <w:t>أسواق المباشرة</w:t>
      </w:r>
      <w:r w:rsidR="00AA46F0" w:rsidRPr="002F1E96">
        <w:rPr>
          <w:rFonts w:ascii="Simplified Arabic" w:hAnsi="Simplified Arabic" w:cs="Simplified Arabic" w:hint="cs"/>
          <w:sz w:val="28"/>
          <w:szCs w:val="28"/>
          <w:rtl/>
        </w:rPr>
        <w:t xml:space="preserve"> في </w:t>
      </w:r>
      <w:r w:rsidR="000B2208" w:rsidRPr="002F1E96">
        <w:rPr>
          <w:rFonts w:ascii="Simplified Arabic" w:hAnsi="Simplified Arabic" w:cs="Simplified Arabic" w:hint="cs"/>
          <w:sz w:val="28"/>
          <w:szCs w:val="28"/>
          <w:rtl/>
        </w:rPr>
        <w:t>"</w:t>
      </w:r>
      <w:r w:rsidR="00AA46F0" w:rsidRPr="002F1E96">
        <w:rPr>
          <w:rFonts w:ascii="Simplified Arabic" w:hAnsi="Simplified Arabic" w:cs="Simplified Arabic" w:hint="cs"/>
          <w:sz w:val="28"/>
          <w:szCs w:val="28"/>
          <w:rtl/>
        </w:rPr>
        <w:t>فورد</w:t>
      </w:r>
      <w:r w:rsidR="000B2208" w:rsidRPr="002F1E96">
        <w:rPr>
          <w:rFonts w:ascii="Simplified Arabic" w:hAnsi="Simplified Arabic" w:cs="Simplified Arabic" w:hint="cs"/>
          <w:sz w:val="28"/>
          <w:szCs w:val="28"/>
          <w:rtl/>
        </w:rPr>
        <w:t xml:space="preserve"> </w:t>
      </w:r>
      <w:proofErr w:type="spellStart"/>
      <w:r w:rsidR="000B2208" w:rsidRPr="002F1E96">
        <w:rPr>
          <w:rFonts w:ascii="Simplified Arabic" w:hAnsi="Simplified Arabic" w:cs="Simplified Arabic" w:hint="cs"/>
          <w:sz w:val="28"/>
          <w:szCs w:val="28"/>
          <w:rtl/>
        </w:rPr>
        <w:t>آي</w:t>
      </w:r>
      <w:proofErr w:type="spellEnd"/>
      <w:r w:rsidR="000B2208" w:rsidRPr="002F1E96">
        <w:rPr>
          <w:rFonts w:ascii="Simplified Arabic" w:hAnsi="Simplified Arabic" w:cs="Simplified Arabic" w:hint="cs"/>
          <w:sz w:val="28"/>
          <w:szCs w:val="28"/>
          <w:rtl/>
        </w:rPr>
        <w:t xml:space="preserve"> إم جي"</w:t>
      </w:r>
      <w:r w:rsidRPr="002F1E96">
        <w:rPr>
          <w:rFonts w:ascii="Simplified Arabic" w:hAnsi="Simplified Arabic" w:cs="Simplified Arabic" w:hint="cs"/>
          <w:sz w:val="28"/>
          <w:szCs w:val="28"/>
          <w:rtl/>
          <w:lang w:bidi="ar-AE"/>
        </w:rPr>
        <w:t>: "</w:t>
      </w:r>
      <w:r w:rsidR="002207AD" w:rsidRPr="002F1E96">
        <w:rPr>
          <w:rFonts w:ascii="Simplified Arabic" w:hAnsi="Simplified Arabic" w:cs="Simplified Arabic" w:hint="cs"/>
          <w:sz w:val="28"/>
          <w:szCs w:val="28"/>
          <w:rtl/>
          <w:lang w:bidi="ar-AE"/>
        </w:rPr>
        <w:t>ي</w:t>
      </w:r>
      <w:r w:rsidR="009A51D7" w:rsidRPr="002F1E96">
        <w:rPr>
          <w:rFonts w:ascii="Simplified Arabic" w:hAnsi="Simplified Arabic" w:cs="Simplified Arabic" w:hint="cs"/>
          <w:sz w:val="28"/>
          <w:szCs w:val="28"/>
          <w:rtl/>
          <w:lang w:bidi="ar-AE"/>
        </w:rPr>
        <w:t xml:space="preserve">سعدنا </w:t>
      </w:r>
      <w:r w:rsidR="002207AD" w:rsidRPr="002F1E96">
        <w:rPr>
          <w:rFonts w:ascii="Simplified Arabic" w:hAnsi="Simplified Arabic" w:cs="Simplified Arabic" w:hint="cs"/>
          <w:sz w:val="28"/>
          <w:szCs w:val="28"/>
          <w:rtl/>
          <w:lang w:bidi="ar-AE"/>
        </w:rPr>
        <w:t xml:space="preserve">احتفاظ </w:t>
      </w:r>
      <w:r w:rsidR="009A51D7" w:rsidRPr="002F1E96">
        <w:rPr>
          <w:rFonts w:ascii="Simplified Arabic" w:hAnsi="Simplified Arabic" w:cs="Simplified Arabic" w:hint="cs"/>
          <w:sz w:val="28"/>
          <w:szCs w:val="28"/>
          <w:rtl/>
          <w:lang w:bidi="ar-AE"/>
        </w:rPr>
        <w:t xml:space="preserve">فورد </w:t>
      </w:r>
      <w:r w:rsidR="002207AD" w:rsidRPr="002F1E96">
        <w:rPr>
          <w:rFonts w:ascii="Simplified Arabic" w:hAnsi="Simplified Arabic" w:cs="Simplified Arabic" w:hint="cs"/>
          <w:sz w:val="28"/>
          <w:szCs w:val="28"/>
          <w:rtl/>
          <w:lang w:bidi="ar-AE"/>
        </w:rPr>
        <w:t>ب</w:t>
      </w:r>
      <w:r w:rsidR="009A51D7" w:rsidRPr="002F1E96">
        <w:rPr>
          <w:rFonts w:ascii="Simplified Arabic" w:hAnsi="Simplified Arabic" w:cs="Simplified Arabic" w:hint="cs"/>
          <w:sz w:val="28"/>
          <w:szCs w:val="28"/>
          <w:rtl/>
          <w:lang w:bidi="ar-AE"/>
        </w:rPr>
        <w:t xml:space="preserve">موقعها </w:t>
      </w:r>
      <w:r w:rsidR="002207AD" w:rsidRPr="002F1E96">
        <w:rPr>
          <w:rFonts w:ascii="Simplified Arabic" w:hAnsi="Simplified Arabic" w:cs="Simplified Arabic" w:hint="cs"/>
          <w:sz w:val="28"/>
          <w:szCs w:val="28"/>
          <w:rtl/>
          <w:lang w:bidi="ar-AE"/>
        </w:rPr>
        <w:t xml:space="preserve">المتميز </w:t>
      </w:r>
      <w:r w:rsidR="009A51D7" w:rsidRPr="002F1E96">
        <w:rPr>
          <w:rFonts w:ascii="Simplified Arabic" w:hAnsi="Simplified Arabic" w:cs="Simplified Arabic" w:hint="cs"/>
          <w:sz w:val="28"/>
          <w:szCs w:val="28"/>
          <w:rtl/>
          <w:lang w:bidi="ar-AE"/>
        </w:rPr>
        <w:t xml:space="preserve">بين </w:t>
      </w:r>
      <w:r w:rsidR="00A6490F" w:rsidRPr="002F1E96">
        <w:rPr>
          <w:rFonts w:ascii="Simplified Arabic" w:hAnsi="Simplified Arabic" w:cs="Simplified Arabic" w:hint="cs"/>
          <w:sz w:val="28"/>
          <w:szCs w:val="28"/>
          <w:rtl/>
          <w:lang w:bidi="ar-AE"/>
        </w:rPr>
        <w:t xml:space="preserve">أكثر 10 </w:t>
      </w:r>
      <w:r w:rsidRPr="002F1E96">
        <w:rPr>
          <w:rFonts w:ascii="Simplified Arabic" w:hAnsi="Simplified Arabic" w:cs="Simplified Arabic"/>
          <w:sz w:val="28"/>
          <w:szCs w:val="28"/>
          <w:rtl/>
          <w:lang w:bidi="ar-AE"/>
        </w:rPr>
        <w:t>علامات تجارية ألفة في دولة الإمارات العربية المتحدة</w:t>
      </w:r>
      <w:r w:rsidR="00172EA7" w:rsidRPr="002F1E96">
        <w:rPr>
          <w:rFonts w:ascii="Simplified Arabic" w:hAnsi="Simplified Arabic" w:cs="Simplified Arabic" w:hint="cs"/>
          <w:sz w:val="28"/>
          <w:szCs w:val="28"/>
          <w:rtl/>
          <w:lang w:bidi="ar-AE"/>
        </w:rPr>
        <w:t>،</w:t>
      </w:r>
      <w:r w:rsidR="00FD746F" w:rsidRPr="002F1E96">
        <w:rPr>
          <w:rFonts w:ascii="Simplified Arabic" w:hAnsi="Simplified Arabic" w:cs="Simplified Arabic" w:hint="cs"/>
          <w:sz w:val="28"/>
          <w:szCs w:val="28"/>
          <w:rtl/>
          <w:lang w:bidi="ar-AE"/>
        </w:rPr>
        <w:t xml:space="preserve"> </w:t>
      </w:r>
      <w:r w:rsidR="00FD746F" w:rsidRPr="002F1E96">
        <w:rPr>
          <w:rFonts w:ascii="Simplified Arabic" w:hAnsi="Simplified Arabic" w:cs="Simplified Arabic" w:hint="cs"/>
          <w:sz w:val="28"/>
          <w:szCs w:val="28"/>
          <w:rtl/>
          <w:lang w:bidi="ar-AE"/>
        </w:rPr>
        <w:lastRenderedPageBreak/>
        <w:t>و</w:t>
      </w:r>
      <w:r w:rsidR="00172EA7" w:rsidRPr="002F1E96">
        <w:rPr>
          <w:rFonts w:ascii="Simplified Arabic" w:hAnsi="Simplified Arabic" w:cs="Simplified Arabic" w:hint="cs"/>
          <w:sz w:val="28"/>
          <w:szCs w:val="28"/>
          <w:rtl/>
          <w:lang w:bidi="ar-AE"/>
        </w:rPr>
        <w:t xml:space="preserve">تسجيلها لأعلى التصنيفات </w:t>
      </w:r>
      <w:r w:rsidR="00F7280B" w:rsidRPr="002F1E96">
        <w:rPr>
          <w:rFonts w:ascii="Simplified Arabic" w:hAnsi="Simplified Arabic" w:cs="Simplified Arabic" w:hint="cs"/>
          <w:sz w:val="28"/>
          <w:szCs w:val="28"/>
          <w:rtl/>
          <w:lang w:bidi="ar-AE"/>
        </w:rPr>
        <w:t xml:space="preserve">كأكثر </w:t>
      </w:r>
      <w:r w:rsidR="00172EA7" w:rsidRPr="002F1E96">
        <w:rPr>
          <w:rFonts w:ascii="Simplified Arabic" w:hAnsi="Simplified Arabic" w:cs="Simplified Arabic" w:hint="cs"/>
          <w:sz w:val="28"/>
          <w:szCs w:val="28"/>
          <w:rtl/>
          <w:lang w:bidi="ar-AE"/>
        </w:rPr>
        <w:t xml:space="preserve">شركات </w:t>
      </w:r>
      <w:r w:rsidR="00FD746F" w:rsidRPr="002F1E96">
        <w:rPr>
          <w:rFonts w:ascii="Simplified Arabic" w:hAnsi="Simplified Arabic" w:cs="Simplified Arabic" w:hint="cs"/>
          <w:sz w:val="28"/>
          <w:szCs w:val="28"/>
          <w:rtl/>
          <w:lang w:bidi="ar-AE"/>
        </w:rPr>
        <w:t xml:space="preserve">صناعة </w:t>
      </w:r>
      <w:r w:rsidRPr="002F1E96">
        <w:rPr>
          <w:rFonts w:ascii="Simplified Arabic" w:hAnsi="Simplified Arabic" w:cs="Simplified Arabic"/>
          <w:sz w:val="28"/>
          <w:szCs w:val="28"/>
          <w:rtl/>
          <w:lang w:bidi="ar-AE"/>
        </w:rPr>
        <w:t>السيارات الأمريكية</w:t>
      </w:r>
      <w:r w:rsidR="00F7280B" w:rsidRPr="002F1E96">
        <w:rPr>
          <w:rFonts w:ascii="Simplified Arabic" w:hAnsi="Simplified Arabic" w:cs="Simplified Arabic" w:hint="cs"/>
          <w:sz w:val="28"/>
          <w:szCs w:val="28"/>
          <w:rtl/>
          <w:lang w:bidi="ar-AE"/>
        </w:rPr>
        <w:t xml:space="preserve"> ألفة</w:t>
      </w:r>
      <w:r w:rsidRPr="002F1E96">
        <w:rPr>
          <w:rFonts w:ascii="Simplified Arabic" w:hAnsi="Simplified Arabic" w:cs="Simplified Arabic" w:hint="cs"/>
          <w:sz w:val="28"/>
          <w:szCs w:val="28"/>
          <w:rtl/>
          <w:lang w:bidi="ar-AE"/>
        </w:rPr>
        <w:t xml:space="preserve">. </w:t>
      </w:r>
      <w:r w:rsidR="00437333" w:rsidRPr="002F1E96">
        <w:rPr>
          <w:rFonts w:ascii="Simplified Arabic" w:hAnsi="Simplified Arabic" w:cs="Simplified Arabic" w:hint="cs"/>
          <w:sz w:val="28"/>
          <w:szCs w:val="28"/>
          <w:rtl/>
          <w:lang w:bidi="ar-AE"/>
        </w:rPr>
        <w:t xml:space="preserve">وتفخر فورد بقدراتها المتميزة لصناعة السيارات الذكية لعالم </w:t>
      </w:r>
      <w:r w:rsidR="002F5F4A" w:rsidRPr="002F1E96">
        <w:rPr>
          <w:rFonts w:ascii="Simplified Arabic" w:hAnsi="Simplified Arabic" w:cs="Simplified Arabic" w:hint="cs"/>
          <w:sz w:val="28"/>
          <w:szCs w:val="28"/>
          <w:rtl/>
          <w:lang w:bidi="ar-AE"/>
        </w:rPr>
        <w:t>أكثر ذكاءً، و</w:t>
      </w:r>
      <w:r w:rsidR="00C80F87" w:rsidRPr="002F1E96">
        <w:rPr>
          <w:rFonts w:ascii="Simplified Arabic" w:hAnsi="Simplified Arabic" w:cs="Simplified Arabic" w:hint="cs"/>
          <w:sz w:val="28"/>
          <w:szCs w:val="28"/>
          <w:rtl/>
          <w:lang w:bidi="ar-AE"/>
        </w:rPr>
        <w:t>يأتي اختيارها كواحدة من</w:t>
      </w:r>
      <w:r w:rsidR="002F5F4A" w:rsidRPr="002F1E96">
        <w:rPr>
          <w:rFonts w:ascii="Simplified Arabic" w:hAnsi="Simplified Arabic" w:cs="Simplified Arabic" w:hint="cs"/>
          <w:sz w:val="28"/>
          <w:szCs w:val="28"/>
          <w:rtl/>
          <w:lang w:bidi="ar-AE"/>
        </w:rPr>
        <w:t xml:space="preserve"> أكثر العلامات تجارية ألفة للعام الثالث على التالي </w:t>
      </w:r>
      <w:r w:rsidR="00670CF2" w:rsidRPr="002F1E96">
        <w:rPr>
          <w:rFonts w:ascii="Simplified Arabic" w:hAnsi="Simplified Arabic" w:cs="Simplified Arabic" w:hint="cs"/>
          <w:sz w:val="28"/>
          <w:szCs w:val="28"/>
          <w:rtl/>
          <w:lang w:bidi="ar-AE"/>
        </w:rPr>
        <w:t>تأكيداً على الثقة الكبيرة التي يوليها عملاؤنا لعلامة فورد و</w:t>
      </w:r>
      <w:r w:rsidR="00E25E48" w:rsidRPr="002F1E96">
        <w:rPr>
          <w:rFonts w:ascii="Simplified Arabic" w:hAnsi="Simplified Arabic" w:cs="Simplified Arabic" w:hint="cs"/>
          <w:sz w:val="28"/>
          <w:szCs w:val="28"/>
          <w:rtl/>
          <w:lang w:bidi="ar-AE"/>
        </w:rPr>
        <w:t>لل</w:t>
      </w:r>
      <w:r w:rsidR="00670CF2" w:rsidRPr="002F1E96">
        <w:rPr>
          <w:rFonts w:ascii="Simplified Arabic" w:hAnsi="Simplified Arabic" w:cs="Simplified Arabic" w:hint="cs"/>
          <w:sz w:val="28"/>
          <w:szCs w:val="28"/>
          <w:rtl/>
          <w:lang w:bidi="ar-AE"/>
        </w:rPr>
        <w:t>تجربة الإجمالية لامتلاك سياراتها".</w:t>
      </w:r>
      <w:r w:rsidR="00670CF2">
        <w:rPr>
          <w:rFonts w:ascii="Simplified Arabic" w:hAnsi="Simplified Arabic" w:cs="Simplified Arabic" w:hint="cs"/>
          <w:sz w:val="28"/>
          <w:szCs w:val="28"/>
          <w:rtl/>
          <w:lang w:bidi="ar-AE"/>
        </w:rPr>
        <w:t xml:space="preserve"> </w:t>
      </w:r>
    </w:p>
    <w:p w14:paraId="021E6908" w14:textId="77777777" w:rsidR="00837E28" w:rsidRDefault="00837E28" w:rsidP="00837E28">
      <w:pPr>
        <w:bidi/>
        <w:rPr>
          <w:rFonts w:ascii="Simplified Arabic" w:hAnsi="Simplified Arabic" w:cs="Simplified Arabic"/>
          <w:sz w:val="28"/>
          <w:szCs w:val="28"/>
          <w:rtl/>
          <w:lang w:bidi="ar-AE"/>
        </w:rPr>
      </w:pPr>
    </w:p>
    <w:p w14:paraId="63B00024" w14:textId="6E51A70B" w:rsidR="00837E28" w:rsidRDefault="00837E28" w:rsidP="00DD537C">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من جانبه، قال </w:t>
      </w:r>
      <w:r w:rsidRPr="00962728">
        <w:rPr>
          <w:rFonts w:ascii="Simplified Arabic" w:hAnsi="Simplified Arabic" w:cs="Simplified Arabic"/>
          <w:sz w:val="28"/>
          <w:szCs w:val="28"/>
          <w:rtl/>
        </w:rPr>
        <w:t xml:space="preserve">ويليام </w:t>
      </w:r>
      <w:proofErr w:type="spellStart"/>
      <w:r w:rsidRPr="00962728">
        <w:rPr>
          <w:rFonts w:ascii="Simplified Arabic" w:hAnsi="Simplified Arabic" w:cs="Simplified Arabic"/>
          <w:sz w:val="28"/>
          <w:szCs w:val="28"/>
          <w:rtl/>
        </w:rPr>
        <w:t>شينتاني</w:t>
      </w:r>
      <w:proofErr w:type="spellEnd"/>
      <w:r w:rsidRPr="00962728">
        <w:rPr>
          <w:rFonts w:ascii="Simplified Arabic" w:hAnsi="Simplified Arabic" w:cs="Simplified Arabic"/>
          <w:sz w:val="28"/>
          <w:szCs w:val="28"/>
          <w:rtl/>
        </w:rPr>
        <w:t xml:space="preserve">، الشريك الإداري في </w:t>
      </w:r>
      <w:bookmarkStart w:id="1" w:name="_Hlk32754277"/>
      <w:r>
        <w:rPr>
          <w:rFonts w:ascii="Simplified Arabic" w:hAnsi="Simplified Arabic" w:cs="Simplified Arabic" w:hint="cs"/>
          <w:sz w:val="28"/>
          <w:szCs w:val="28"/>
          <w:rtl/>
        </w:rPr>
        <w:t>"</w:t>
      </w:r>
      <w:r w:rsidRPr="00962728">
        <w:rPr>
          <w:rFonts w:ascii="Simplified Arabic" w:hAnsi="Simplified Arabic" w:cs="Simplified Arabic"/>
          <w:sz w:val="28"/>
          <w:szCs w:val="28"/>
          <w:rtl/>
        </w:rPr>
        <w:t>إم. بي. إل. إم</w:t>
      </w:r>
      <w:r>
        <w:rPr>
          <w:rFonts w:ascii="Simplified Arabic" w:hAnsi="Simplified Arabic" w:cs="Simplified Arabic" w:hint="cs"/>
          <w:sz w:val="28"/>
          <w:szCs w:val="28"/>
          <w:rtl/>
        </w:rPr>
        <w:t>"</w:t>
      </w:r>
      <w:bookmarkEnd w:id="1"/>
      <w:r>
        <w:rPr>
          <w:rFonts w:ascii="Simplified Arabic" w:hAnsi="Simplified Arabic" w:cs="Simplified Arabic" w:hint="cs"/>
          <w:sz w:val="28"/>
          <w:szCs w:val="28"/>
          <w:rtl/>
        </w:rPr>
        <w:t>: "</w:t>
      </w:r>
      <w:r w:rsidR="00A43244">
        <w:rPr>
          <w:rFonts w:ascii="Simplified Arabic" w:hAnsi="Simplified Arabic" w:cs="Simplified Arabic" w:hint="cs"/>
          <w:sz w:val="28"/>
          <w:szCs w:val="28"/>
          <w:rtl/>
        </w:rPr>
        <w:t>يأتي</w:t>
      </w:r>
      <w:r>
        <w:rPr>
          <w:rFonts w:ascii="Simplified Arabic" w:hAnsi="Simplified Arabic" w:cs="Simplified Arabic" w:hint="cs"/>
          <w:sz w:val="28"/>
          <w:szCs w:val="28"/>
          <w:rtl/>
        </w:rPr>
        <w:t xml:space="preserve"> </w:t>
      </w:r>
      <w:r w:rsidR="00A43244">
        <w:rPr>
          <w:rFonts w:ascii="Simplified Arabic" w:hAnsi="Simplified Arabic" w:cs="Simplified Arabic" w:hint="cs"/>
          <w:sz w:val="28"/>
          <w:szCs w:val="28"/>
          <w:rtl/>
        </w:rPr>
        <w:t xml:space="preserve">حضور </w:t>
      </w:r>
      <w:r>
        <w:rPr>
          <w:rFonts w:ascii="Simplified Arabic" w:hAnsi="Simplified Arabic" w:cs="Simplified Arabic" w:hint="cs"/>
          <w:sz w:val="28"/>
          <w:szCs w:val="28"/>
          <w:rtl/>
        </w:rPr>
        <w:t xml:space="preserve">فورد </w:t>
      </w:r>
      <w:r w:rsidR="00A43244">
        <w:rPr>
          <w:rFonts w:ascii="Simplified Arabic" w:hAnsi="Simplified Arabic" w:cs="Simplified Arabic" w:hint="cs"/>
          <w:sz w:val="28"/>
          <w:szCs w:val="28"/>
          <w:rtl/>
        </w:rPr>
        <w:t xml:space="preserve">المتواصل على </w:t>
      </w:r>
      <w:r w:rsidRPr="00831071">
        <w:rPr>
          <w:rFonts w:ascii="Simplified Arabic" w:hAnsi="Simplified Arabic" w:cs="Simplified Arabic"/>
          <w:sz w:val="28"/>
          <w:szCs w:val="28"/>
          <w:rtl/>
        </w:rPr>
        <w:t xml:space="preserve">قائمة </w:t>
      </w:r>
      <w:r w:rsidR="00A43244">
        <w:rPr>
          <w:rFonts w:ascii="Simplified Arabic" w:hAnsi="Simplified Arabic" w:cs="Simplified Arabic" w:hint="cs"/>
          <w:sz w:val="28"/>
          <w:szCs w:val="28"/>
          <w:rtl/>
        </w:rPr>
        <w:t xml:space="preserve">أكثر 10 </w:t>
      </w:r>
      <w:r w:rsidRPr="00831071">
        <w:rPr>
          <w:rFonts w:ascii="Simplified Arabic" w:hAnsi="Simplified Arabic" w:cs="Simplified Arabic"/>
          <w:sz w:val="28"/>
          <w:szCs w:val="28"/>
          <w:rtl/>
        </w:rPr>
        <w:t>علامات تجارية ألفة في دولة الإمارات العربية المتحدة</w:t>
      </w:r>
      <w:r>
        <w:rPr>
          <w:rFonts w:ascii="Simplified Arabic" w:hAnsi="Simplified Arabic" w:cs="Simplified Arabic" w:hint="cs"/>
          <w:sz w:val="28"/>
          <w:szCs w:val="28"/>
          <w:rtl/>
        </w:rPr>
        <w:t xml:space="preserve"> </w:t>
      </w:r>
      <w:r w:rsidR="00A43244">
        <w:rPr>
          <w:rFonts w:ascii="Simplified Arabic" w:hAnsi="Simplified Arabic" w:cs="Simplified Arabic" w:hint="cs"/>
          <w:sz w:val="28"/>
          <w:szCs w:val="28"/>
          <w:rtl/>
        </w:rPr>
        <w:t xml:space="preserve">تأكيداً على </w:t>
      </w:r>
      <w:r w:rsidR="00D656FC">
        <w:rPr>
          <w:rFonts w:ascii="Simplified Arabic" w:hAnsi="Simplified Arabic" w:cs="Simplified Arabic" w:hint="cs"/>
          <w:sz w:val="28"/>
          <w:szCs w:val="28"/>
          <w:rtl/>
        </w:rPr>
        <w:t xml:space="preserve">مكانتها </w:t>
      </w:r>
      <w:r w:rsidR="001424C0">
        <w:rPr>
          <w:rFonts w:ascii="Simplified Arabic" w:hAnsi="Simplified Arabic" w:cs="Simplified Arabic" w:hint="cs"/>
          <w:sz w:val="28"/>
          <w:szCs w:val="28"/>
          <w:rtl/>
        </w:rPr>
        <w:t>القوي</w:t>
      </w:r>
      <w:r w:rsidR="00D656FC">
        <w:rPr>
          <w:rFonts w:ascii="Simplified Arabic" w:hAnsi="Simplified Arabic" w:cs="Simplified Arabic" w:hint="cs"/>
          <w:sz w:val="28"/>
          <w:szCs w:val="28"/>
          <w:rtl/>
        </w:rPr>
        <w:t>ة</w:t>
      </w:r>
      <w:r w:rsidR="001424C0">
        <w:rPr>
          <w:rFonts w:ascii="Simplified Arabic" w:hAnsi="Simplified Arabic" w:cs="Simplified Arabic" w:hint="cs"/>
          <w:sz w:val="28"/>
          <w:szCs w:val="28"/>
          <w:rtl/>
        </w:rPr>
        <w:t xml:space="preserve"> </w:t>
      </w:r>
      <w:r w:rsidR="00D656FC">
        <w:rPr>
          <w:rFonts w:ascii="Simplified Arabic" w:hAnsi="Simplified Arabic" w:cs="Simplified Arabic" w:hint="cs"/>
          <w:sz w:val="28"/>
          <w:szCs w:val="28"/>
          <w:rtl/>
        </w:rPr>
        <w:t>في قلوب عملائها وما تتمتع به من مرونة في الأسعار</w:t>
      </w:r>
      <w:r>
        <w:rPr>
          <w:rFonts w:ascii="Simplified Arabic" w:hAnsi="Simplified Arabic" w:cs="Simplified Arabic" w:hint="cs"/>
          <w:sz w:val="28"/>
          <w:szCs w:val="28"/>
          <w:rtl/>
        </w:rPr>
        <w:t>. ف</w:t>
      </w:r>
      <w:r w:rsidR="00DD537C">
        <w:rPr>
          <w:rFonts w:ascii="Simplified Arabic" w:hAnsi="Simplified Arabic" w:cs="Simplified Arabic" w:hint="cs"/>
          <w:sz w:val="28"/>
          <w:szCs w:val="28"/>
          <w:rtl/>
        </w:rPr>
        <w:t xml:space="preserve">من خلال </w:t>
      </w:r>
      <w:r>
        <w:rPr>
          <w:rFonts w:ascii="Simplified Arabic" w:hAnsi="Simplified Arabic" w:cs="Simplified Arabic" w:hint="cs"/>
          <w:sz w:val="28"/>
          <w:szCs w:val="28"/>
          <w:rtl/>
        </w:rPr>
        <w:t>استطلاع رأي مستخدمي العلامة التجارية</w:t>
      </w:r>
      <w:r w:rsidR="00DD537C">
        <w:rPr>
          <w:rFonts w:ascii="Simplified Arabic" w:hAnsi="Simplified Arabic" w:cs="Simplified Arabic" w:hint="cs"/>
          <w:sz w:val="28"/>
          <w:szCs w:val="28"/>
          <w:rtl/>
        </w:rPr>
        <w:t xml:space="preserve"> فقط</w:t>
      </w:r>
      <w:r>
        <w:rPr>
          <w:rFonts w:ascii="Simplified Arabic" w:hAnsi="Simplified Arabic" w:cs="Simplified Arabic" w:hint="cs"/>
          <w:sz w:val="28"/>
          <w:szCs w:val="28"/>
          <w:rtl/>
        </w:rPr>
        <w:t xml:space="preserve">، </w:t>
      </w:r>
      <w:r w:rsidR="00DD537C">
        <w:rPr>
          <w:rFonts w:ascii="Simplified Arabic" w:hAnsi="Simplified Arabic" w:cs="Simplified Arabic" w:hint="cs"/>
          <w:sz w:val="28"/>
          <w:szCs w:val="28"/>
          <w:rtl/>
        </w:rPr>
        <w:t>يمكننا قياس</w:t>
      </w:r>
      <w:r w:rsidR="000C6BF9">
        <w:rPr>
          <w:rFonts w:ascii="Simplified Arabic" w:hAnsi="Simplified Arabic" w:cs="Simplified Arabic" w:hint="cs"/>
          <w:sz w:val="28"/>
          <w:szCs w:val="28"/>
          <w:rtl/>
        </w:rPr>
        <w:t xml:space="preserve"> مدى</w:t>
      </w:r>
      <w:r w:rsidR="00DD537C">
        <w:rPr>
          <w:rFonts w:ascii="Simplified Arabic" w:hAnsi="Simplified Arabic" w:cs="Simplified Arabic" w:hint="cs"/>
          <w:sz w:val="28"/>
          <w:szCs w:val="28"/>
          <w:rtl/>
        </w:rPr>
        <w:t xml:space="preserve"> ارتباطهم العاطفي معها وخصائص الرابطة التي تجمعهم بها، و</w:t>
      </w:r>
      <w:r w:rsidR="00E062CE">
        <w:rPr>
          <w:rFonts w:ascii="Simplified Arabic" w:hAnsi="Simplified Arabic" w:cs="Simplified Arabic" w:hint="cs"/>
          <w:sz w:val="28"/>
          <w:szCs w:val="28"/>
          <w:rtl/>
        </w:rPr>
        <w:t>ه</w:t>
      </w:r>
      <w:r w:rsidR="008C5380">
        <w:rPr>
          <w:rFonts w:ascii="Simplified Arabic" w:hAnsi="Simplified Arabic" w:cs="Simplified Arabic" w:hint="cs"/>
          <w:sz w:val="28"/>
          <w:szCs w:val="28"/>
          <w:rtl/>
        </w:rPr>
        <w:t>ن</w:t>
      </w:r>
      <w:r w:rsidR="00E062CE">
        <w:rPr>
          <w:rFonts w:ascii="Simplified Arabic" w:hAnsi="Simplified Arabic" w:cs="Simplified Arabic" w:hint="cs"/>
          <w:sz w:val="28"/>
          <w:szCs w:val="28"/>
          <w:rtl/>
        </w:rPr>
        <w:t xml:space="preserve">ا تتفوق </w:t>
      </w:r>
      <w:r w:rsidR="008C5380">
        <w:rPr>
          <w:rFonts w:ascii="Simplified Arabic" w:hAnsi="Simplified Arabic" w:cs="Simplified Arabic" w:hint="cs"/>
          <w:sz w:val="28"/>
          <w:szCs w:val="28"/>
          <w:rtl/>
        </w:rPr>
        <w:t xml:space="preserve">فورد </w:t>
      </w:r>
      <w:r w:rsidR="00E062CE">
        <w:rPr>
          <w:rFonts w:ascii="Simplified Arabic" w:hAnsi="Simplified Arabic" w:cs="Simplified Arabic" w:hint="cs"/>
          <w:sz w:val="28"/>
          <w:szCs w:val="28"/>
          <w:rtl/>
        </w:rPr>
        <w:t xml:space="preserve">على منافسيها لتستأثر بحصة </w:t>
      </w:r>
      <w:r>
        <w:rPr>
          <w:rFonts w:ascii="Simplified Arabic" w:hAnsi="Simplified Arabic" w:cs="Simplified Arabic" w:hint="cs"/>
          <w:sz w:val="28"/>
          <w:szCs w:val="28"/>
          <w:rtl/>
        </w:rPr>
        <w:t xml:space="preserve">الأسد </w:t>
      </w:r>
      <w:r w:rsidR="00E062CE">
        <w:rPr>
          <w:rFonts w:ascii="Simplified Arabic" w:hAnsi="Simplified Arabic" w:cs="Simplified Arabic" w:hint="cs"/>
          <w:sz w:val="28"/>
          <w:szCs w:val="28"/>
          <w:rtl/>
        </w:rPr>
        <w:t xml:space="preserve">بين </w:t>
      </w:r>
      <w:r w:rsidR="000C6BF9">
        <w:rPr>
          <w:rFonts w:ascii="Simplified Arabic" w:hAnsi="Simplified Arabic" w:cs="Simplified Arabic" w:hint="cs"/>
          <w:sz w:val="28"/>
          <w:szCs w:val="28"/>
          <w:rtl/>
        </w:rPr>
        <w:t xml:space="preserve">الشركات </w:t>
      </w:r>
      <w:r>
        <w:rPr>
          <w:rFonts w:ascii="Simplified Arabic" w:hAnsi="Simplified Arabic" w:cs="Simplified Arabic" w:hint="cs"/>
          <w:sz w:val="28"/>
          <w:szCs w:val="28"/>
          <w:rtl/>
        </w:rPr>
        <w:t>في دولة الإمارات العربية المتحدة".</w:t>
      </w:r>
    </w:p>
    <w:p w14:paraId="720253AC" w14:textId="4BB7CC1F" w:rsidR="00837E28" w:rsidRPr="00590CAA" w:rsidRDefault="00837E28" w:rsidP="00837E28">
      <w:pPr>
        <w:bidi/>
        <w:rPr>
          <w:rFonts w:ascii="Simplified Arabic" w:hAnsi="Simplified Arabic" w:cs="Simplified Arabic"/>
          <w:sz w:val="28"/>
          <w:szCs w:val="28"/>
        </w:rPr>
      </w:pPr>
      <w:r w:rsidRPr="00590CAA">
        <w:rPr>
          <w:rFonts w:ascii="Simplified Arabic" w:hAnsi="Simplified Arabic" w:cs="Simplified Arabic"/>
          <w:sz w:val="28"/>
          <w:szCs w:val="28"/>
        </w:rPr>
        <w:br/>
      </w:r>
      <w:r w:rsidRPr="00284129">
        <w:rPr>
          <w:rFonts w:ascii="Simplified Arabic" w:hAnsi="Simplified Arabic" w:cs="Simplified Arabic"/>
          <w:sz w:val="28"/>
          <w:szCs w:val="28"/>
          <w:rtl/>
        </w:rPr>
        <w:t xml:space="preserve">ويوضح تصنيف العلامات التجارية العشر الأكثر ألفة في دولة الإمارات </w:t>
      </w:r>
      <w:r w:rsidR="00A44F4E" w:rsidRPr="00284129">
        <w:rPr>
          <w:rFonts w:ascii="Simplified Arabic" w:hAnsi="Simplified Arabic" w:cs="Simplified Arabic" w:hint="cs"/>
          <w:sz w:val="28"/>
          <w:szCs w:val="28"/>
          <w:rtl/>
        </w:rPr>
        <w:t xml:space="preserve">العربية المتحدة </w:t>
      </w:r>
      <w:r w:rsidRPr="00284129">
        <w:rPr>
          <w:rFonts w:ascii="Simplified Arabic" w:hAnsi="Simplified Arabic" w:cs="Simplified Arabic"/>
          <w:sz w:val="28"/>
          <w:szCs w:val="28"/>
          <w:rtl/>
        </w:rPr>
        <w:t>مدى الحضور المتنامي لقطاع السيارات مع إدراج خمسة مصنّعين ضمن قائمة التصنيفات. وتعد فورد شركة السيارات الأمريكية الوحيدة المدرجة على هذه القائمة.</w:t>
      </w:r>
    </w:p>
    <w:p w14:paraId="5E50E239" w14:textId="77777777" w:rsidR="00837E28" w:rsidRPr="00590CAA" w:rsidRDefault="00837E28" w:rsidP="00837E28">
      <w:pPr>
        <w:jc w:val="center"/>
        <w:rPr>
          <w:rFonts w:ascii="Simplified Arabic" w:hAnsi="Simplified Arabic" w:cs="Simplified Arabic"/>
          <w:sz w:val="28"/>
          <w:szCs w:val="28"/>
        </w:rPr>
      </w:pPr>
      <w:r w:rsidRPr="00590CAA">
        <w:rPr>
          <w:rFonts w:ascii="Simplified Arabic" w:hAnsi="Simplified Arabic" w:cs="Simplified Arabic"/>
          <w:sz w:val="28"/>
          <w:szCs w:val="28"/>
        </w:rPr>
        <w:t># # #</w:t>
      </w:r>
    </w:p>
    <w:p w14:paraId="60037E8B" w14:textId="77777777" w:rsidR="00837E28" w:rsidRPr="00590CAA" w:rsidRDefault="00837E28" w:rsidP="00837E28">
      <w:pPr>
        <w:jc w:val="center"/>
        <w:rPr>
          <w:rFonts w:ascii="Simplified Arabic" w:hAnsi="Simplified Arabic" w:cs="Simplified Arabic"/>
          <w:sz w:val="24"/>
          <w:szCs w:val="24"/>
        </w:rPr>
      </w:pPr>
    </w:p>
    <w:p w14:paraId="513220AE" w14:textId="77777777" w:rsidR="002F1E96" w:rsidRDefault="002F1E96" w:rsidP="002F1E96">
      <w:pPr>
        <w:bidi/>
        <w:rPr>
          <w:rFonts w:ascii="Simplified Arabic" w:eastAsia="Calibri" w:hAnsi="Simplified Arabic" w:cs="Simplified Arabic"/>
          <w:b/>
          <w:bCs/>
          <w:i/>
          <w:iCs/>
          <w:szCs w:val="20"/>
        </w:rPr>
      </w:pPr>
      <w:r>
        <w:rPr>
          <w:rFonts w:ascii="Simplified Arabic" w:eastAsia="Calibri" w:hAnsi="Simplified Arabic" w:cs="Simplified Arabic" w:hint="cs"/>
          <w:b/>
          <w:bCs/>
          <w:i/>
          <w:iCs/>
          <w:szCs w:val="20"/>
          <w:rtl/>
        </w:rPr>
        <w:t xml:space="preserve">نبذة عن شركة فورد موتور </w:t>
      </w:r>
      <w:proofErr w:type="spellStart"/>
      <w:r>
        <w:rPr>
          <w:rFonts w:ascii="Simplified Arabic" w:eastAsia="Calibri" w:hAnsi="Simplified Arabic" w:cs="Simplified Arabic" w:hint="cs"/>
          <w:b/>
          <w:bCs/>
          <w:i/>
          <w:iCs/>
          <w:szCs w:val="20"/>
          <w:rtl/>
        </w:rPr>
        <w:t>كومباني</w:t>
      </w:r>
      <w:proofErr w:type="spellEnd"/>
    </w:p>
    <w:p w14:paraId="0B1CA601" w14:textId="77777777" w:rsidR="002F1E96" w:rsidRDefault="002F1E96" w:rsidP="002F1E96">
      <w:pPr>
        <w:bidi/>
        <w:rPr>
          <w:rFonts w:ascii="Simplified Arabic" w:eastAsia="Calibri" w:hAnsi="Simplified Arabic" w:cs="Simplified Arabic" w:hint="cs"/>
          <w:i/>
          <w:szCs w:val="20"/>
        </w:rPr>
      </w:pPr>
      <w:r>
        <w:rPr>
          <w:rFonts w:ascii="Simplified Arabic" w:eastAsia="Calibri" w:hAnsi="Simplified Arabic" w:cs="Simplified Arabic" w:hint="cs"/>
          <w:iCs/>
          <w:szCs w:val="20"/>
          <w:rtl/>
        </w:rPr>
        <w:t xml:space="preserve">فورد موتور </w:t>
      </w:r>
      <w:proofErr w:type="spellStart"/>
      <w:r>
        <w:rPr>
          <w:rFonts w:ascii="Simplified Arabic" w:eastAsia="Calibri" w:hAnsi="Simplified Arabic" w:cs="Simplified Arabic" w:hint="cs"/>
          <w:iCs/>
          <w:szCs w:val="20"/>
          <w:rtl/>
        </w:rPr>
        <w:t>كومباني</w:t>
      </w:r>
      <w:proofErr w:type="spellEnd"/>
      <w:r>
        <w:rPr>
          <w:rFonts w:ascii="Simplified Arabic" w:eastAsia="Calibri" w:hAnsi="Simplified Arabic" w:cs="Simplified Arabic" w:hint="cs"/>
          <w:iCs/>
          <w:szCs w:val="20"/>
          <w:rtl/>
        </w:rPr>
        <w:t xml:space="preserve">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w:t>
      </w:r>
      <w:proofErr w:type="spellStart"/>
      <w:r>
        <w:rPr>
          <w:rFonts w:ascii="Simplified Arabic" w:eastAsia="Calibri" w:hAnsi="Simplified Arabic" w:cs="Simplified Arabic" w:hint="cs"/>
          <w:iCs/>
          <w:szCs w:val="20"/>
          <w:rtl/>
        </w:rPr>
        <w:t>كريديت</w:t>
      </w:r>
      <w:proofErr w:type="spellEnd"/>
      <w:r>
        <w:rPr>
          <w:rFonts w:ascii="Simplified Arabic" w:eastAsia="Calibri" w:hAnsi="Simplified Arabic" w:cs="Simplified Arabic" w:hint="cs"/>
          <w:iCs/>
          <w:szCs w:val="20"/>
          <w:rtl/>
        </w:rPr>
        <w:t xml:space="preserve">، وتواصل تعزيز مكانتها الرائدة في فئة السيارات الكهربائية، والسيارات ذاتية القيادة وحلول النقل. ويوجد لدى فورد نحو 190,000 موظف في كافة أرجاء العالم. لمزيد من المعلومات حول فورد ومنتجاتها وشركة فورد موتور </w:t>
      </w:r>
      <w:proofErr w:type="spellStart"/>
      <w:r>
        <w:rPr>
          <w:rFonts w:ascii="Simplified Arabic" w:eastAsia="Calibri" w:hAnsi="Simplified Arabic" w:cs="Simplified Arabic" w:hint="cs"/>
          <w:iCs/>
          <w:szCs w:val="20"/>
          <w:rtl/>
        </w:rPr>
        <w:t>كريديت</w:t>
      </w:r>
      <w:proofErr w:type="spellEnd"/>
      <w:r>
        <w:rPr>
          <w:rFonts w:ascii="Simplified Arabic" w:eastAsia="Calibri" w:hAnsi="Simplified Arabic" w:cs="Simplified Arabic" w:hint="cs"/>
          <w:iCs/>
          <w:szCs w:val="20"/>
          <w:rtl/>
        </w:rPr>
        <w:t>، يرجى زيارة الموقع الإلكتروني</w:t>
      </w:r>
      <w:r>
        <w:rPr>
          <w:rFonts w:ascii="Simplified Arabic" w:eastAsia="Calibri" w:hAnsi="Simplified Arabic" w:cs="Simplified Arabic" w:hint="cs"/>
          <w:i/>
          <w:szCs w:val="20"/>
          <w:rtl/>
        </w:rPr>
        <w:t xml:space="preserve"> </w:t>
      </w:r>
      <w:hyperlink r:id="rId12" w:history="1">
        <w:r>
          <w:rPr>
            <w:rStyle w:val="Hyperlink"/>
            <w:rFonts w:ascii="Simplified Arabic" w:eastAsia="Calibri" w:hAnsi="Simplified Arabic" w:cs="Simplified Arabic" w:hint="cs"/>
            <w:i/>
            <w:szCs w:val="20"/>
          </w:rPr>
          <w:t>www.corporate.ford.com</w:t>
        </w:r>
      </w:hyperlink>
      <w:r>
        <w:rPr>
          <w:rFonts w:ascii="Simplified Arabic" w:eastAsia="Calibri" w:hAnsi="Simplified Arabic" w:cs="Simplified Arabic" w:hint="cs"/>
          <w:i/>
          <w:color w:val="0000FF"/>
          <w:szCs w:val="20"/>
          <w:u w:val="single"/>
        </w:rPr>
        <w:t>.</w:t>
      </w:r>
      <w:r>
        <w:rPr>
          <w:rFonts w:ascii="Simplified Arabic" w:eastAsia="Calibri" w:hAnsi="Simplified Arabic" w:cs="Simplified Arabic" w:hint="cs"/>
          <w:i/>
          <w:color w:val="0000FF"/>
          <w:szCs w:val="20"/>
          <w:u w:val="single"/>
          <w:rtl/>
        </w:rPr>
        <w:br/>
      </w:r>
    </w:p>
    <w:p w14:paraId="46D68F8D" w14:textId="77777777" w:rsidR="00CD1CE1" w:rsidRPr="002F1E96" w:rsidRDefault="00CD1CE1" w:rsidP="00CD1CE1">
      <w:pPr>
        <w:bidi/>
        <w:rPr>
          <w:rFonts w:ascii="Simplified Arabic" w:eastAsia="Calibri" w:hAnsi="Simplified Arabic" w:cs="Simplified Arabic"/>
          <w:iCs/>
          <w:sz w:val="20"/>
          <w:szCs w:val="20"/>
          <w:rtl/>
        </w:rPr>
      </w:pPr>
    </w:p>
    <w:tbl>
      <w:tblPr>
        <w:bidiVisual/>
        <w:tblW w:w="9676" w:type="dxa"/>
        <w:tblLayout w:type="fixed"/>
        <w:tblLook w:val="04A0" w:firstRow="1" w:lastRow="0" w:firstColumn="1" w:lastColumn="0" w:noHBand="0" w:noVBand="1"/>
      </w:tblPr>
      <w:tblGrid>
        <w:gridCol w:w="1188"/>
        <w:gridCol w:w="3511"/>
        <w:gridCol w:w="540"/>
        <w:gridCol w:w="4437"/>
      </w:tblGrid>
      <w:tr w:rsidR="00360059" w:rsidRPr="00CD1CE1" w14:paraId="33E63243" w14:textId="77777777" w:rsidTr="00091749">
        <w:trPr>
          <w:trHeight w:val="490"/>
        </w:trPr>
        <w:tc>
          <w:tcPr>
            <w:tcW w:w="1188" w:type="dxa"/>
            <w:hideMark/>
          </w:tcPr>
          <w:p w14:paraId="304DFE19" w14:textId="77777777" w:rsidR="00360059" w:rsidRPr="00CD1CE1" w:rsidRDefault="00360059" w:rsidP="00360059">
            <w:pPr>
              <w:bidi/>
              <w:rPr>
                <w:rFonts w:ascii="Simplified Arabic" w:eastAsia="Times New Roman" w:hAnsi="Simplified Arabic" w:cs="Simplified Arabic"/>
                <w:sz w:val="20"/>
                <w:szCs w:val="20"/>
              </w:rPr>
            </w:pPr>
            <w:r w:rsidRPr="00CD1CE1">
              <w:rPr>
                <w:rFonts w:ascii="Simplified Arabic" w:eastAsia="Calibri" w:hAnsi="Simplified Arabic" w:cs="Simplified Arabic" w:hint="cs"/>
                <w:b/>
                <w:bCs/>
                <w:iCs/>
                <w:sz w:val="20"/>
                <w:szCs w:val="20"/>
                <w:rtl/>
              </w:rPr>
              <w:t>جهات الاتصال:</w:t>
            </w:r>
          </w:p>
        </w:tc>
        <w:tc>
          <w:tcPr>
            <w:tcW w:w="3511" w:type="dxa"/>
            <w:hideMark/>
          </w:tcPr>
          <w:p w14:paraId="65DE84E7" w14:textId="77777777" w:rsidR="00360059" w:rsidRDefault="00360059" w:rsidP="00360059">
            <w:pPr>
              <w:bidi/>
              <w:spacing w:line="254" w:lineRule="auto"/>
              <w:rPr>
                <w:rFonts w:ascii="Simplified Arabic" w:eastAsia="Calibri" w:hAnsi="Simplified Arabic" w:cs="Simplified Arabic"/>
                <w:i/>
                <w:iCs/>
                <w:sz w:val="20"/>
                <w:szCs w:val="20"/>
                <w:lang w:val="en-GB"/>
              </w:rPr>
            </w:pPr>
            <w:r>
              <w:rPr>
                <w:rFonts w:ascii="Simplified Arabic" w:eastAsia="Calibri" w:hAnsi="Simplified Arabic" w:cs="Simplified Arabic"/>
                <w:i/>
                <w:iCs/>
                <w:sz w:val="20"/>
                <w:szCs w:val="20"/>
                <w:rtl/>
                <w:lang w:val="en-GB"/>
              </w:rPr>
              <w:t>رشا غانم</w:t>
            </w:r>
          </w:p>
          <w:p w14:paraId="249D8A08" w14:textId="77777777" w:rsidR="00360059" w:rsidRDefault="00360059" w:rsidP="00360059">
            <w:pPr>
              <w:bidi/>
              <w:spacing w:line="254" w:lineRule="auto"/>
              <w:rPr>
                <w:rFonts w:ascii="Simplified Arabic" w:eastAsia="Calibri" w:hAnsi="Simplified Arabic" w:cs="Simplified Arabic"/>
                <w:i/>
                <w:iCs/>
                <w:sz w:val="20"/>
                <w:szCs w:val="20"/>
                <w:rtl/>
                <w:lang w:val="en-GB"/>
              </w:rPr>
            </w:pPr>
            <w:r>
              <w:rPr>
                <w:rFonts w:ascii="Simplified Arabic" w:eastAsia="Calibri" w:hAnsi="Simplified Arabic" w:cs="Simplified Arabic"/>
                <w:i/>
                <w:iCs/>
                <w:sz w:val="20"/>
                <w:szCs w:val="20"/>
                <w:rtl/>
                <w:lang w:val="en-GB"/>
              </w:rPr>
              <w:t>مدير اتصالات الأسواق المباشرة</w:t>
            </w:r>
          </w:p>
          <w:p w14:paraId="6892CC09" w14:textId="4AC50EE7" w:rsidR="00360059" w:rsidRPr="00CD1CE1" w:rsidRDefault="00360059" w:rsidP="00360059">
            <w:pPr>
              <w:bidi/>
              <w:rPr>
                <w:rFonts w:ascii="Simplified Arabic" w:eastAsia="Times New Roman" w:hAnsi="Simplified Arabic" w:cs="Simplified Arabic"/>
                <w:sz w:val="20"/>
                <w:szCs w:val="20"/>
                <w:rtl/>
              </w:rPr>
            </w:pPr>
            <w:r>
              <w:rPr>
                <w:rFonts w:ascii="Simplified Arabic" w:eastAsia="Calibri" w:hAnsi="Simplified Arabic" w:cs="Simplified Arabic"/>
                <w:i/>
                <w:iCs/>
                <w:sz w:val="20"/>
                <w:szCs w:val="20"/>
                <w:rtl/>
                <w:lang w:val="en-GB"/>
              </w:rPr>
              <w:t xml:space="preserve">فورد موتور </w:t>
            </w:r>
            <w:proofErr w:type="spellStart"/>
            <w:r>
              <w:rPr>
                <w:rFonts w:ascii="Simplified Arabic" w:eastAsia="Calibri" w:hAnsi="Simplified Arabic" w:cs="Simplified Arabic"/>
                <w:i/>
                <w:iCs/>
                <w:sz w:val="20"/>
                <w:szCs w:val="20"/>
                <w:rtl/>
                <w:lang w:val="en-GB"/>
              </w:rPr>
              <w:t>كومباني</w:t>
            </w:r>
            <w:proofErr w:type="spellEnd"/>
          </w:p>
        </w:tc>
        <w:tc>
          <w:tcPr>
            <w:tcW w:w="540" w:type="dxa"/>
          </w:tcPr>
          <w:p w14:paraId="62AA6D4E" w14:textId="77777777" w:rsidR="00360059" w:rsidRPr="00CD1CE1" w:rsidRDefault="00360059" w:rsidP="00360059">
            <w:pPr>
              <w:bidi/>
              <w:rPr>
                <w:rFonts w:ascii="Simplified Arabic" w:eastAsia="Times New Roman" w:hAnsi="Simplified Arabic" w:cs="Simplified Arabic"/>
                <w:sz w:val="20"/>
                <w:szCs w:val="20"/>
                <w:rtl/>
              </w:rPr>
            </w:pPr>
          </w:p>
        </w:tc>
        <w:tc>
          <w:tcPr>
            <w:tcW w:w="4437" w:type="dxa"/>
            <w:hideMark/>
          </w:tcPr>
          <w:p w14:paraId="3F3022BA" w14:textId="77777777" w:rsidR="00360059" w:rsidRPr="00CD1CE1" w:rsidRDefault="00360059" w:rsidP="00360059">
            <w:pPr>
              <w:bidi/>
              <w:spacing w:line="252" w:lineRule="auto"/>
              <w:rPr>
                <w:rFonts w:ascii="Simplified Arabic" w:eastAsia="Calibri" w:hAnsi="Simplified Arabic" w:cs="Simplified Arabic"/>
                <w:sz w:val="20"/>
                <w:szCs w:val="20"/>
              </w:rPr>
            </w:pPr>
            <w:r w:rsidRPr="00CD1CE1">
              <w:rPr>
                <w:rFonts w:ascii="Simplified Arabic" w:eastAsia="Calibri" w:hAnsi="Simplified Arabic" w:cs="Simplified Arabic"/>
                <w:sz w:val="20"/>
                <w:szCs w:val="20"/>
                <w:rtl/>
              </w:rPr>
              <w:t xml:space="preserve">جيما </w:t>
            </w:r>
            <w:proofErr w:type="spellStart"/>
            <w:r w:rsidRPr="00CD1CE1">
              <w:rPr>
                <w:rFonts w:ascii="Simplified Arabic" w:eastAsia="Calibri" w:hAnsi="Simplified Arabic" w:cs="Simplified Arabic"/>
                <w:sz w:val="20"/>
                <w:szCs w:val="20"/>
                <w:rtl/>
              </w:rPr>
              <w:t>شالكروفت</w:t>
            </w:r>
            <w:proofErr w:type="spellEnd"/>
          </w:p>
          <w:p w14:paraId="34B107CC" w14:textId="77777777" w:rsidR="00360059" w:rsidRPr="00CD1CE1" w:rsidRDefault="00360059" w:rsidP="00360059">
            <w:pPr>
              <w:bidi/>
              <w:spacing w:line="252" w:lineRule="auto"/>
              <w:rPr>
                <w:rFonts w:ascii="Simplified Arabic" w:eastAsia="Calibri" w:hAnsi="Simplified Arabic" w:cs="Simplified Arabic"/>
                <w:sz w:val="20"/>
                <w:szCs w:val="20"/>
              </w:rPr>
            </w:pPr>
            <w:r w:rsidRPr="00CD1CE1">
              <w:rPr>
                <w:rFonts w:ascii="Simplified Arabic" w:eastAsia="Calibri" w:hAnsi="Simplified Arabic" w:cs="Simplified Arabic"/>
                <w:sz w:val="20"/>
                <w:szCs w:val="20"/>
                <w:rtl/>
              </w:rPr>
              <w:t>مدير حساب مساعد</w:t>
            </w:r>
          </w:p>
          <w:p w14:paraId="0684E8DE" w14:textId="77777777" w:rsidR="00360059" w:rsidRPr="00CD1CE1" w:rsidRDefault="00360059" w:rsidP="00360059">
            <w:pPr>
              <w:bidi/>
              <w:rPr>
                <w:rFonts w:ascii="Simplified Arabic" w:eastAsia="Times New Roman" w:hAnsi="Simplified Arabic" w:cs="Simplified Arabic"/>
                <w:sz w:val="20"/>
                <w:szCs w:val="20"/>
                <w:rtl/>
              </w:rPr>
            </w:pPr>
            <w:r w:rsidRPr="00CD1CE1">
              <w:rPr>
                <w:rFonts w:ascii="Simplified Arabic" w:eastAsia="Calibri" w:hAnsi="Simplified Arabic" w:cs="Simplified Arabic"/>
                <w:sz w:val="20"/>
                <w:szCs w:val="20"/>
                <w:rtl/>
              </w:rPr>
              <w:t>أصداء بي سي دبليو</w:t>
            </w:r>
          </w:p>
        </w:tc>
      </w:tr>
      <w:tr w:rsidR="00360059" w:rsidRPr="00CD1CE1" w14:paraId="647678F0" w14:textId="77777777" w:rsidTr="00091749">
        <w:tc>
          <w:tcPr>
            <w:tcW w:w="1188" w:type="dxa"/>
          </w:tcPr>
          <w:p w14:paraId="21231539" w14:textId="77777777" w:rsidR="00360059" w:rsidRPr="00CD1CE1" w:rsidRDefault="00360059" w:rsidP="00360059">
            <w:pPr>
              <w:bidi/>
              <w:rPr>
                <w:rFonts w:ascii="Simplified Arabic" w:eastAsia="Times New Roman" w:hAnsi="Simplified Arabic" w:cs="Simplified Arabic"/>
                <w:color w:val="000000"/>
                <w:sz w:val="20"/>
                <w:szCs w:val="20"/>
                <w:rtl/>
              </w:rPr>
            </w:pPr>
          </w:p>
        </w:tc>
        <w:tc>
          <w:tcPr>
            <w:tcW w:w="3511" w:type="dxa"/>
            <w:hideMark/>
          </w:tcPr>
          <w:p w14:paraId="59F2003A" w14:textId="26C4784F" w:rsidR="00360059" w:rsidRPr="00CD1CE1" w:rsidRDefault="00360059" w:rsidP="00360059">
            <w:pPr>
              <w:bidi/>
              <w:rPr>
                <w:rFonts w:ascii="Simplified Arabic" w:eastAsia="Times New Roman" w:hAnsi="Simplified Arabic" w:cs="Simplified Arabic"/>
                <w:color w:val="000000"/>
                <w:sz w:val="20"/>
                <w:szCs w:val="20"/>
                <w:rtl/>
              </w:rPr>
            </w:pPr>
            <w:r>
              <w:rPr>
                <w:rFonts w:ascii="Arial" w:eastAsia="Times New Roman" w:hAnsi="Arial"/>
                <w:color w:val="000000"/>
                <w:sz w:val="20"/>
                <w:szCs w:val="24"/>
                <w:lang w:val="en-GB"/>
              </w:rPr>
              <w:t>971-50-362-7791</w:t>
            </w:r>
          </w:p>
        </w:tc>
        <w:tc>
          <w:tcPr>
            <w:tcW w:w="540" w:type="dxa"/>
          </w:tcPr>
          <w:p w14:paraId="33FF86B7" w14:textId="77777777" w:rsidR="00360059" w:rsidRPr="00CD1CE1" w:rsidRDefault="00360059" w:rsidP="00360059">
            <w:pPr>
              <w:bidi/>
              <w:rPr>
                <w:rFonts w:ascii="Simplified Arabic" w:eastAsia="Times New Roman" w:hAnsi="Simplified Arabic" w:cs="Simplified Arabic"/>
                <w:color w:val="000000"/>
                <w:sz w:val="20"/>
                <w:szCs w:val="20"/>
              </w:rPr>
            </w:pPr>
          </w:p>
        </w:tc>
        <w:tc>
          <w:tcPr>
            <w:tcW w:w="4437" w:type="dxa"/>
            <w:hideMark/>
          </w:tcPr>
          <w:p w14:paraId="6CDFE58E" w14:textId="77777777" w:rsidR="00360059" w:rsidRPr="00CD1CE1" w:rsidRDefault="00360059" w:rsidP="00360059">
            <w:pPr>
              <w:jc w:val="right"/>
              <w:rPr>
                <w:rFonts w:ascii="Simplified Arabic" w:eastAsia="Times New Roman" w:hAnsi="Simplified Arabic" w:cs="Simplified Arabic"/>
                <w:color w:val="000000"/>
                <w:sz w:val="20"/>
                <w:szCs w:val="20"/>
                <w:rtl/>
              </w:rPr>
            </w:pPr>
            <w:r w:rsidRPr="00CD1CE1">
              <w:rPr>
                <w:rFonts w:ascii="Simplified Arabic" w:eastAsia="Calibri" w:hAnsi="Simplified Arabic" w:cs="Simplified Arabic" w:hint="cs"/>
                <w:sz w:val="20"/>
                <w:szCs w:val="20"/>
                <w:cs/>
              </w:rPr>
              <w:t>‎</w:t>
            </w:r>
            <w:r w:rsidRPr="00CD1CE1">
              <w:rPr>
                <w:rFonts w:ascii="Simplified Arabic" w:eastAsia="Calibri" w:hAnsi="Simplified Arabic" w:cs="Simplified Arabic" w:hint="cs"/>
                <w:sz w:val="20"/>
                <w:szCs w:val="20"/>
                <w:rtl/>
                <w:cs/>
              </w:rPr>
              <w:t>971</w:t>
            </w:r>
            <w:r w:rsidRPr="00CD1CE1">
              <w:rPr>
                <w:rFonts w:ascii="Simplified Arabic" w:eastAsia="Calibri" w:hAnsi="Simplified Arabic" w:cs="Simplified Arabic" w:hint="cs"/>
                <w:sz w:val="20"/>
                <w:szCs w:val="20"/>
                <w:cs/>
              </w:rPr>
              <w:t>-</w:t>
            </w:r>
            <w:r w:rsidRPr="00CD1CE1">
              <w:rPr>
                <w:rFonts w:ascii="Simplified Arabic" w:eastAsia="Calibri" w:hAnsi="Simplified Arabic" w:cs="Simplified Arabic" w:hint="cs"/>
                <w:sz w:val="20"/>
                <w:szCs w:val="20"/>
                <w:rtl/>
                <w:cs/>
              </w:rPr>
              <w:t>4</w:t>
            </w:r>
            <w:r w:rsidRPr="00CD1CE1">
              <w:rPr>
                <w:rFonts w:ascii="Simplified Arabic" w:eastAsia="Calibri" w:hAnsi="Simplified Arabic" w:cs="Simplified Arabic" w:hint="cs"/>
                <w:sz w:val="20"/>
                <w:szCs w:val="20"/>
                <w:cs/>
              </w:rPr>
              <w:t>-</w:t>
            </w:r>
            <w:r w:rsidRPr="00CD1CE1">
              <w:rPr>
                <w:rFonts w:ascii="Simplified Arabic" w:eastAsia="Calibri" w:hAnsi="Simplified Arabic" w:cs="Simplified Arabic" w:hint="cs"/>
                <w:sz w:val="20"/>
                <w:szCs w:val="20"/>
                <w:rtl/>
                <w:cs/>
              </w:rPr>
              <w:t>4507600</w:t>
            </w:r>
          </w:p>
        </w:tc>
      </w:tr>
      <w:tr w:rsidR="00360059" w:rsidRPr="00CD1CE1" w14:paraId="350AB730" w14:textId="77777777" w:rsidTr="00091749">
        <w:tc>
          <w:tcPr>
            <w:tcW w:w="1188" w:type="dxa"/>
          </w:tcPr>
          <w:p w14:paraId="300A6EDF" w14:textId="77777777" w:rsidR="00360059" w:rsidRPr="00CD1CE1" w:rsidRDefault="00360059" w:rsidP="00360059">
            <w:pPr>
              <w:bidi/>
              <w:rPr>
                <w:rFonts w:ascii="Simplified Arabic" w:eastAsia="Times New Roman" w:hAnsi="Simplified Arabic" w:cs="Simplified Arabic"/>
                <w:color w:val="000000"/>
                <w:sz w:val="20"/>
                <w:szCs w:val="20"/>
                <w:rtl/>
              </w:rPr>
            </w:pPr>
          </w:p>
        </w:tc>
        <w:tc>
          <w:tcPr>
            <w:tcW w:w="3511" w:type="dxa"/>
            <w:hideMark/>
          </w:tcPr>
          <w:p w14:paraId="5369E3D9" w14:textId="77777777" w:rsidR="00D97B9C" w:rsidRDefault="002F1E96" w:rsidP="00D97B9C">
            <w:pPr>
              <w:spacing w:line="256" w:lineRule="auto"/>
              <w:jc w:val="right"/>
              <w:rPr>
                <w:rFonts w:ascii="Arial" w:eastAsia="Times New Roman" w:hAnsi="Arial"/>
                <w:color w:val="000000"/>
                <w:sz w:val="20"/>
                <w:szCs w:val="24"/>
                <w:lang w:val="en-GB"/>
              </w:rPr>
            </w:pPr>
            <w:hyperlink r:id="rId13" w:history="1">
              <w:r w:rsidR="00D97B9C">
                <w:rPr>
                  <w:rStyle w:val="Hyperlink"/>
                  <w:rFonts w:ascii="Arial" w:eastAsia="Times New Roman" w:hAnsi="Arial"/>
                  <w:sz w:val="20"/>
                  <w:szCs w:val="24"/>
                  <w:lang w:val="en-GB"/>
                </w:rPr>
                <w:t>rghanem@ford.com</w:t>
              </w:r>
            </w:hyperlink>
            <w:r w:rsidR="00D97B9C">
              <w:rPr>
                <w:rFonts w:ascii="Arial" w:eastAsia="Times New Roman" w:hAnsi="Arial"/>
                <w:color w:val="000000"/>
                <w:sz w:val="20"/>
                <w:szCs w:val="24"/>
                <w:lang w:val="en-GB"/>
              </w:rPr>
              <w:t xml:space="preserve"> </w:t>
            </w:r>
          </w:p>
          <w:p w14:paraId="563871D7" w14:textId="7A8F63B8" w:rsidR="00360059" w:rsidRPr="00CD1CE1" w:rsidRDefault="00360059" w:rsidP="00D97B9C">
            <w:pPr>
              <w:bidi/>
              <w:spacing w:line="252" w:lineRule="auto"/>
              <w:jc w:val="center"/>
              <w:rPr>
                <w:rFonts w:ascii="Simplified Arabic" w:eastAsia="Calibri" w:hAnsi="Simplified Arabic" w:cs="Simplified Arabic"/>
                <w:color w:val="0000FF"/>
                <w:sz w:val="20"/>
                <w:szCs w:val="20"/>
                <w:u w:val="single"/>
                <w:rtl/>
                <w:lang w:val="en-GB"/>
              </w:rPr>
            </w:pPr>
          </w:p>
        </w:tc>
        <w:tc>
          <w:tcPr>
            <w:tcW w:w="540" w:type="dxa"/>
          </w:tcPr>
          <w:p w14:paraId="4E74308D" w14:textId="77777777" w:rsidR="00360059" w:rsidRPr="00CD1CE1" w:rsidRDefault="00360059" w:rsidP="00360059">
            <w:pPr>
              <w:bidi/>
              <w:rPr>
                <w:rFonts w:ascii="Simplified Arabic" w:eastAsia="Times New Roman" w:hAnsi="Simplified Arabic" w:cs="Simplified Arabic"/>
                <w:color w:val="000000"/>
                <w:sz w:val="20"/>
                <w:szCs w:val="20"/>
                <w:u w:val="single"/>
              </w:rPr>
            </w:pPr>
          </w:p>
        </w:tc>
        <w:tc>
          <w:tcPr>
            <w:tcW w:w="4437" w:type="dxa"/>
          </w:tcPr>
          <w:p w14:paraId="5A777D31" w14:textId="77777777" w:rsidR="00360059" w:rsidRPr="00CD1CE1" w:rsidRDefault="002F1E96" w:rsidP="00360059">
            <w:pPr>
              <w:bidi/>
              <w:spacing w:line="252" w:lineRule="auto"/>
              <w:rPr>
                <w:rFonts w:ascii="Simplified Arabic" w:eastAsia="Calibri" w:hAnsi="Simplified Arabic" w:cs="Simplified Arabic"/>
                <w:color w:val="0000FF"/>
                <w:sz w:val="20"/>
                <w:szCs w:val="20"/>
                <w:u w:val="single"/>
                <w:lang w:val="en-GB"/>
              </w:rPr>
            </w:pPr>
            <w:hyperlink r:id="rId14" w:history="1">
              <w:r w:rsidR="00360059" w:rsidRPr="00CD1CE1">
                <w:rPr>
                  <w:rFonts w:ascii="Simplified Arabic" w:eastAsia="Calibri" w:hAnsi="Simplified Arabic" w:cs="Simplified Arabic"/>
                  <w:color w:val="0000FF"/>
                  <w:sz w:val="20"/>
                  <w:szCs w:val="20"/>
                  <w:u w:val="single"/>
                  <w:lang w:val="en-GB"/>
                </w:rPr>
                <w:t>jemma.chalcroft@bcw-global.com</w:t>
              </w:r>
            </w:hyperlink>
          </w:p>
        </w:tc>
      </w:tr>
    </w:tbl>
    <w:p w14:paraId="772285F9" w14:textId="77777777" w:rsidR="00CD1CE1" w:rsidRPr="00CD1CE1" w:rsidRDefault="00CD1CE1" w:rsidP="00CD1CE1">
      <w:pPr>
        <w:rPr>
          <w:rFonts w:eastAsia="Calibri" w:cs="Times New Roman"/>
        </w:rPr>
      </w:pPr>
    </w:p>
    <w:p w14:paraId="027AA3FC" w14:textId="77777777" w:rsidR="00CD1CE1" w:rsidRPr="00CD1CE1" w:rsidRDefault="00CD1CE1" w:rsidP="00CD1CE1">
      <w:pPr>
        <w:bidi/>
        <w:rPr>
          <w:rFonts w:ascii="Simplified Arabic" w:eastAsia="Calibri" w:hAnsi="Simplified Arabic" w:cs="Simplified Arabic"/>
        </w:rPr>
      </w:pPr>
    </w:p>
    <w:p w14:paraId="2D6093CC" w14:textId="77777777" w:rsidR="00467DCC" w:rsidRPr="00CD1CE1" w:rsidRDefault="00467DCC" w:rsidP="00837E28">
      <w:pPr>
        <w:bidi/>
        <w:spacing w:after="100" w:afterAutospacing="1"/>
        <w:rPr>
          <w:rFonts w:ascii="Simplified Arabic" w:hAnsi="Simplified Arabic" w:cs="Simplified Arabic"/>
          <w:sz w:val="28"/>
          <w:szCs w:val="28"/>
        </w:rPr>
      </w:pPr>
    </w:p>
    <w:sectPr w:rsidR="00467DCC" w:rsidRPr="00CD1CE1" w:rsidSect="00536BDE">
      <w:footerReference w:type="default" r:id="rId15"/>
      <w:headerReference w:type="first" r:id="rId16"/>
      <w:footerReference w:type="first" r:id="rId17"/>
      <w:pgSz w:w="11906" w:h="16838"/>
      <w:pgMar w:top="1440" w:right="1440" w:bottom="1440" w:left="1440" w:header="708"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E5AB" w14:textId="77777777" w:rsidR="009C13AF" w:rsidRDefault="009C13AF" w:rsidP="00070E42">
      <w:r>
        <w:separator/>
      </w:r>
    </w:p>
  </w:endnote>
  <w:endnote w:type="continuationSeparator" w:id="0">
    <w:p w14:paraId="77B78C0C" w14:textId="77777777" w:rsidR="009C13AF" w:rsidRDefault="009C13AF"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A64EA" w14:textId="28895BCE" w:rsidR="00871B4C" w:rsidRPr="004C50B7" w:rsidRDefault="00871B4C" w:rsidP="004C50B7">
    <w:pPr>
      <w:pStyle w:val="Footer"/>
      <w:bidi/>
      <w:jc w:val="center"/>
      <w:rPr>
        <w:rFonts w:ascii="Times New Roman" w:hAnsi="Times New Roman" w:cs="Times New Roman"/>
        <w:iCs/>
        <w:sz w:val="18"/>
        <w:szCs w:val="18"/>
      </w:rPr>
    </w:pPr>
    <w:r w:rsidRPr="006113AB">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6113AB">
        <w:rPr>
          <w:rStyle w:val="Hyperlink"/>
          <w:rFonts w:ascii="Times New Roman" w:hAnsi="Times New Roman" w:cs="Times New Roman"/>
          <w:sz w:val="18"/>
          <w:szCs w:val="18"/>
          <w:rtl/>
        </w:rPr>
        <w:t xml:space="preserve"> </w:t>
      </w:r>
      <w:r w:rsidRPr="006113AB">
        <w:rPr>
          <w:rStyle w:val="Hyperlink"/>
          <w:rFonts w:ascii="Times New Roman" w:hAnsi="Times New Roman" w:cs="Times New Roman"/>
          <w:sz w:val="18"/>
          <w:szCs w:val="18"/>
        </w:rPr>
        <w:t>www.media.ford.com</w:t>
      </w:r>
    </w:hyperlink>
    <w:r w:rsidRPr="006113AB">
      <w:rPr>
        <w:rFonts w:ascii="Times New Roman" w:hAnsi="Times New Roman" w:cs="Times New Roman"/>
        <w:sz w:val="18"/>
        <w:szCs w:val="18"/>
      </w:rPr>
      <w:t>.</w:t>
    </w:r>
    <w:r w:rsidRPr="006113AB">
      <w:rPr>
        <w:rFonts w:ascii="Times New Roman" w:hAnsi="Times New Roman" w:cs="Times New Roman"/>
        <w:sz w:val="18"/>
        <w:szCs w:val="18"/>
        <w:rtl/>
      </w:rPr>
      <w:t xml:space="preserve">  </w:t>
    </w:r>
    <w:r w:rsidRPr="006113AB">
      <w:rPr>
        <w:rFonts w:ascii="Times New Roman" w:hAnsi="Times New Roman" w:cs="Times New Roman"/>
        <w:sz w:val="18"/>
        <w:szCs w:val="18"/>
        <w:rtl/>
      </w:rPr>
      <w:br/>
      <w:t>وندعوكم لمتابعتنا عبر موقع</w:t>
    </w:r>
    <w:hyperlink r:id="rId2" w:history="1">
      <w:r w:rsidRPr="006113AB">
        <w:rPr>
          <w:rStyle w:val="Hyperlink"/>
          <w:rFonts w:ascii="Times New Roman" w:hAnsi="Times New Roman" w:cs="Times New Roman"/>
          <w:iCs/>
          <w:sz w:val="18"/>
          <w:szCs w:val="18"/>
          <w:rtl/>
        </w:rPr>
        <w:t xml:space="preserve"> </w:t>
      </w:r>
      <w:r w:rsidRPr="006113AB">
        <w:rPr>
          <w:rStyle w:val="Hyperlink"/>
          <w:rFonts w:ascii="Times New Roman" w:hAnsi="Times New Roman" w:cs="Times New Roman"/>
          <w:iCs/>
          <w:sz w:val="18"/>
          <w:szCs w:val="18"/>
        </w:rPr>
        <w:t>www.facebook.com/fordmiddleeast</w:t>
      </w:r>
    </w:hyperlink>
    <w:r w:rsidRPr="006113AB">
      <w:rPr>
        <w:rFonts w:ascii="Times New Roman" w:hAnsi="Times New Roman" w:cs="Times New Roman"/>
        <w:sz w:val="18"/>
        <w:szCs w:val="18"/>
        <w:rtl/>
      </w:rPr>
      <w:t xml:space="preserve">، </w:t>
    </w:r>
    <w:hyperlink r:id="rId3" w:history="1">
      <w:r w:rsidRPr="006113AB">
        <w:rPr>
          <w:rStyle w:val="Hyperlink"/>
          <w:rFonts w:ascii="Times New Roman" w:hAnsi="Times New Roman" w:cs="Times New Roman"/>
          <w:iCs/>
          <w:sz w:val="18"/>
          <w:szCs w:val="18"/>
        </w:rPr>
        <w:t>www.twitter.com/fordmiddleeast</w:t>
      </w:r>
    </w:hyperlink>
    <w:r w:rsidRPr="006113AB">
      <w:rPr>
        <w:rFonts w:ascii="Times New Roman" w:hAnsi="Times New Roman" w:cs="Times New Roman"/>
        <w:iCs/>
        <w:sz w:val="18"/>
        <w:szCs w:val="18"/>
        <w:rtl/>
      </w:rPr>
      <w:t xml:space="preserve"> أو </w:t>
    </w:r>
    <w:hyperlink r:id="rId4" w:history="1">
      <w:r w:rsidRPr="006113AB">
        <w:rPr>
          <w:rStyle w:val="Hyperlink"/>
          <w:rFonts w:ascii="Times New Roman" w:hAnsi="Times New Roman" w:cs="Times New Roman"/>
          <w:iCs/>
          <w:sz w:val="18"/>
          <w:szCs w:val="18"/>
        </w:rPr>
        <w:t>www.instagram.com/fordmiddleeast</w:t>
      </w:r>
    </w:hyperlink>
    <w:r w:rsidRPr="006113AB">
      <w:rPr>
        <w:rFonts w:ascii="Times New Roman" w:hAnsi="Times New Roman" w:cs="Times New Roman"/>
        <w:iCs/>
        <w:sz w:val="18"/>
        <w:szCs w:val="18"/>
        <w:rtl/>
      </w:rPr>
      <w:t xml:space="preserve"> أو </w:t>
    </w:r>
    <w:hyperlink r:id="rId5" w:history="1">
      <w:r w:rsidRPr="006113AB">
        <w:rPr>
          <w:rStyle w:val="Hyperlink"/>
          <w:rFonts w:ascii="Times New Roman" w:hAnsi="Times New Roman" w:cs="Times New Roman"/>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489B" w14:textId="04827A15" w:rsidR="00536BDE" w:rsidRDefault="00536BDE" w:rsidP="00536BDE">
    <w:pPr>
      <w:pStyle w:val="Footer"/>
      <w:bidi/>
      <w:jc w:val="center"/>
    </w:pPr>
    <w:r w:rsidRPr="006113AB">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6113AB">
        <w:rPr>
          <w:rStyle w:val="Hyperlink"/>
          <w:rFonts w:ascii="Times New Roman" w:hAnsi="Times New Roman" w:cs="Times New Roman"/>
          <w:sz w:val="18"/>
          <w:szCs w:val="18"/>
          <w:rtl/>
        </w:rPr>
        <w:t xml:space="preserve"> </w:t>
      </w:r>
      <w:r w:rsidRPr="006113AB">
        <w:rPr>
          <w:rStyle w:val="Hyperlink"/>
          <w:rFonts w:ascii="Times New Roman" w:hAnsi="Times New Roman" w:cs="Times New Roman"/>
          <w:sz w:val="18"/>
          <w:szCs w:val="18"/>
        </w:rPr>
        <w:t>www.media.ford.com</w:t>
      </w:r>
    </w:hyperlink>
    <w:r w:rsidRPr="006113AB">
      <w:rPr>
        <w:rFonts w:ascii="Times New Roman" w:hAnsi="Times New Roman" w:cs="Times New Roman"/>
        <w:sz w:val="18"/>
        <w:szCs w:val="18"/>
      </w:rPr>
      <w:t>.</w:t>
    </w:r>
    <w:r w:rsidRPr="006113AB">
      <w:rPr>
        <w:rFonts w:ascii="Times New Roman" w:hAnsi="Times New Roman" w:cs="Times New Roman"/>
        <w:sz w:val="18"/>
        <w:szCs w:val="18"/>
        <w:rtl/>
      </w:rPr>
      <w:t xml:space="preserve">  </w:t>
    </w:r>
    <w:r w:rsidRPr="006113AB">
      <w:rPr>
        <w:rFonts w:ascii="Times New Roman" w:hAnsi="Times New Roman" w:cs="Times New Roman"/>
        <w:sz w:val="18"/>
        <w:szCs w:val="18"/>
        <w:rtl/>
      </w:rPr>
      <w:br/>
      <w:t>وندعوكم لمتابعتنا عبر موقع</w:t>
    </w:r>
    <w:hyperlink r:id="rId2" w:history="1">
      <w:r w:rsidRPr="006113AB">
        <w:rPr>
          <w:rStyle w:val="Hyperlink"/>
          <w:rFonts w:ascii="Times New Roman" w:hAnsi="Times New Roman" w:cs="Times New Roman"/>
          <w:iCs/>
          <w:sz w:val="18"/>
          <w:szCs w:val="18"/>
          <w:rtl/>
        </w:rPr>
        <w:t xml:space="preserve"> </w:t>
      </w:r>
      <w:r w:rsidRPr="006113AB">
        <w:rPr>
          <w:rStyle w:val="Hyperlink"/>
          <w:rFonts w:ascii="Times New Roman" w:hAnsi="Times New Roman" w:cs="Times New Roman"/>
          <w:iCs/>
          <w:sz w:val="18"/>
          <w:szCs w:val="18"/>
        </w:rPr>
        <w:t>www.facebook.com/fordmiddleeast</w:t>
      </w:r>
    </w:hyperlink>
    <w:r w:rsidRPr="006113AB">
      <w:rPr>
        <w:rFonts w:ascii="Times New Roman" w:hAnsi="Times New Roman" w:cs="Times New Roman"/>
        <w:sz w:val="18"/>
        <w:szCs w:val="18"/>
        <w:rtl/>
      </w:rPr>
      <w:t xml:space="preserve">، </w:t>
    </w:r>
    <w:hyperlink r:id="rId3" w:history="1">
      <w:r w:rsidRPr="006113AB">
        <w:rPr>
          <w:rStyle w:val="Hyperlink"/>
          <w:rFonts w:ascii="Times New Roman" w:hAnsi="Times New Roman" w:cs="Times New Roman"/>
          <w:iCs/>
          <w:sz w:val="18"/>
          <w:szCs w:val="18"/>
        </w:rPr>
        <w:t>www.twitter.com/fordmiddleeast</w:t>
      </w:r>
    </w:hyperlink>
    <w:r w:rsidRPr="006113AB">
      <w:rPr>
        <w:rFonts w:ascii="Times New Roman" w:hAnsi="Times New Roman" w:cs="Times New Roman"/>
        <w:iCs/>
        <w:sz w:val="18"/>
        <w:szCs w:val="18"/>
        <w:rtl/>
      </w:rPr>
      <w:t xml:space="preserve"> أو </w:t>
    </w:r>
    <w:hyperlink r:id="rId4" w:history="1">
      <w:r w:rsidRPr="006113AB">
        <w:rPr>
          <w:rStyle w:val="Hyperlink"/>
          <w:rFonts w:ascii="Times New Roman" w:hAnsi="Times New Roman" w:cs="Times New Roman"/>
          <w:iCs/>
          <w:sz w:val="18"/>
          <w:szCs w:val="18"/>
        </w:rPr>
        <w:t>www.instagram.com/fordmiddleeast</w:t>
      </w:r>
    </w:hyperlink>
    <w:r w:rsidRPr="006113AB">
      <w:rPr>
        <w:rFonts w:ascii="Times New Roman" w:hAnsi="Times New Roman" w:cs="Times New Roman"/>
        <w:iCs/>
        <w:sz w:val="18"/>
        <w:szCs w:val="18"/>
        <w:rtl/>
      </w:rPr>
      <w:t xml:space="preserve"> أو </w:t>
    </w:r>
    <w:hyperlink r:id="rId5" w:history="1">
      <w:r w:rsidRPr="006113AB">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FCFBC" w14:textId="77777777" w:rsidR="009C13AF" w:rsidRDefault="009C13AF" w:rsidP="00070E42">
      <w:r>
        <w:separator/>
      </w:r>
    </w:p>
  </w:footnote>
  <w:footnote w:type="continuationSeparator" w:id="0">
    <w:p w14:paraId="3F98CCA1" w14:textId="77777777" w:rsidR="009C13AF" w:rsidRDefault="009C13AF"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344C" w14:textId="5E2C50D7" w:rsidR="00871B4C" w:rsidRDefault="00871B4C" w:rsidP="004C50B7">
    <w:pPr>
      <w:pStyle w:val="Header"/>
      <w:tabs>
        <w:tab w:val="left" w:pos="1483"/>
      </w:tabs>
      <w:bidi/>
      <w:ind w:firstLine="1483"/>
      <w:rPr>
        <w:rtl/>
        <w:lang w:bidi="ar-AE"/>
      </w:rPr>
    </w:pPr>
    <w:r w:rsidRPr="00837E28">
      <w:rPr>
        <w:rFonts w:hint="cs"/>
        <w:noProof/>
        <w:color w:val="FF0000"/>
        <w:rtl/>
      </w:rPr>
      <mc:AlternateContent>
        <mc:Choice Requires="wps">
          <w:drawing>
            <wp:anchor distT="0" distB="0" distL="114300" distR="114300" simplePos="0" relativeHeight="251659264" behindDoc="0" locked="0" layoutInCell="1" allowOverlap="1" wp14:anchorId="60BF105D" wp14:editId="04333C17">
              <wp:simplePos x="0" y="0"/>
              <wp:positionH relativeFrom="column">
                <wp:posOffset>4888230</wp:posOffset>
              </wp:positionH>
              <wp:positionV relativeFrom="paragraph">
                <wp:posOffset>65405</wp:posOffset>
              </wp:positionV>
              <wp:extent cx="0" cy="228600"/>
              <wp:effectExtent l="0" t="0" r="381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D671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pt,5.15pt" to="384.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" strokeweight="1pt"/>
          </w:pict>
        </mc:Fallback>
      </mc:AlternateContent>
    </w:r>
    <w:r w:rsidRPr="00837E28">
      <w:rPr>
        <w:rFonts w:hint="cs"/>
        <w:noProof/>
        <w:color w:val="FF0000"/>
        <w:rtl/>
      </w:rPr>
      <w:drawing>
        <wp:anchor distT="0" distB="0" distL="114300" distR="114300" simplePos="0" relativeHeight="251660288" behindDoc="0" locked="0" layoutInCell="1" allowOverlap="1" wp14:anchorId="64AE6818" wp14:editId="11DC4C9E">
          <wp:simplePos x="0" y="0"/>
          <wp:positionH relativeFrom="column">
            <wp:posOffset>4994275</wp:posOffset>
          </wp:positionH>
          <wp:positionV relativeFrom="paragraph">
            <wp:posOffset>5715</wp:posOffset>
          </wp:positionV>
          <wp:extent cx="800100" cy="314325"/>
          <wp:effectExtent l="0" t="0" r="0" b="9525"/>
          <wp:wrapNone/>
          <wp:docPr id="5" name="Picture 5"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60E9">
      <w:rPr>
        <w:rFonts w:ascii="Book Antiqua" w:hAnsi="Book Antiqua" w:hint="cs"/>
        <w:smallCaps/>
        <w:color w:val="FF0000"/>
        <w:sz w:val="48"/>
        <w:szCs w:val="48"/>
        <w:rtl/>
      </w:rPr>
      <w:t>للنشر الفوري</w:t>
    </w:r>
  </w:p>
  <w:p w14:paraId="1F45149F" w14:textId="77777777" w:rsidR="00871B4C" w:rsidRDefault="0087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04CB3"/>
    <w:multiLevelType w:val="multilevel"/>
    <w:tmpl w:val="87D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E5ABB"/>
    <w:multiLevelType w:val="hybridMultilevel"/>
    <w:tmpl w:val="0D5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54036"/>
    <w:multiLevelType w:val="hybridMultilevel"/>
    <w:tmpl w:val="2644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E5C51"/>
    <w:multiLevelType w:val="hybridMultilevel"/>
    <w:tmpl w:val="52A04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E02B26"/>
    <w:multiLevelType w:val="hybridMultilevel"/>
    <w:tmpl w:val="2BD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9362F"/>
    <w:multiLevelType w:val="multilevel"/>
    <w:tmpl w:val="EDF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6316A"/>
    <w:multiLevelType w:val="hybridMultilevel"/>
    <w:tmpl w:val="C918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8"/>
  </w:num>
  <w:num w:numId="5">
    <w:abstractNumId w:val="9"/>
  </w:num>
  <w:num w:numId="6">
    <w:abstractNumId w:val="4"/>
  </w:num>
  <w:num w:numId="7">
    <w:abstractNumId w:val="1"/>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0" w:nlCheck="1" w:checkStyle="0"/>
  <w:activeWritingStyle w:appName="MSWord" w:lang="en-US" w:vendorID="64" w:dllVersion="0" w:nlCheck="1" w:checkStyle="0"/>
  <w:activeWritingStyle w:appName="MSWord" w:lang="ar-AE"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5BB"/>
    <w:rsid w:val="00032C05"/>
    <w:rsid w:val="0004056F"/>
    <w:rsid w:val="00070E42"/>
    <w:rsid w:val="000739F6"/>
    <w:rsid w:val="0007467F"/>
    <w:rsid w:val="0007617E"/>
    <w:rsid w:val="00094444"/>
    <w:rsid w:val="00094D61"/>
    <w:rsid w:val="00095D41"/>
    <w:rsid w:val="000A2EA0"/>
    <w:rsid w:val="000A5F86"/>
    <w:rsid w:val="000B2208"/>
    <w:rsid w:val="000B2EED"/>
    <w:rsid w:val="000B5411"/>
    <w:rsid w:val="000C2EEC"/>
    <w:rsid w:val="000C6BF9"/>
    <w:rsid w:val="000D4B55"/>
    <w:rsid w:val="000D65C2"/>
    <w:rsid w:val="00104D41"/>
    <w:rsid w:val="00113ACF"/>
    <w:rsid w:val="001422D9"/>
    <w:rsid w:val="001424C0"/>
    <w:rsid w:val="00166ED6"/>
    <w:rsid w:val="00172EA7"/>
    <w:rsid w:val="001774D2"/>
    <w:rsid w:val="001B7455"/>
    <w:rsid w:val="001F0F2B"/>
    <w:rsid w:val="002000D7"/>
    <w:rsid w:val="002012A9"/>
    <w:rsid w:val="00201595"/>
    <w:rsid w:val="002207AD"/>
    <w:rsid w:val="002212F0"/>
    <w:rsid w:val="002233B3"/>
    <w:rsid w:val="00224962"/>
    <w:rsid w:val="00224CD7"/>
    <w:rsid w:val="0023021D"/>
    <w:rsid w:val="0023752C"/>
    <w:rsid w:val="002460AF"/>
    <w:rsid w:val="00250F58"/>
    <w:rsid w:val="00263E31"/>
    <w:rsid w:val="00284129"/>
    <w:rsid w:val="0029228E"/>
    <w:rsid w:val="002A53EB"/>
    <w:rsid w:val="002D5196"/>
    <w:rsid w:val="002D6794"/>
    <w:rsid w:val="002E579C"/>
    <w:rsid w:val="002F1E96"/>
    <w:rsid w:val="002F5F4A"/>
    <w:rsid w:val="00302506"/>
    <w:rsid w:val="00303743"/>
    <w:rsid w:val="0030578D"/>
    <w:rsid w:val="00314511"/>
    <w:rsid w:val="00320AA8"/>
    <w:rsid w:val="00323C5A"/>
    <w:rsid w:val="00343C09"/>
    <w:rsid w:val="003531BF"/>
    <w:rsid w:val="00360059"/>
    <w:rsid w:val="00363BC6"/>
    <w:rsid w:val="003732F9"/>
    <w:rsid w:val="00373324"/>
    <w:rsid w:val="003957F9"/>
    <w:rsid w:val="003A4B6F"/>
    <w:rsid w:val="003B78F8"/>
    <w:rsid w:val="003B7B68"/>
    <w:rsid w:val="003C4B85"/>
    <w:rsid w:val="003E0CED"/>
    <w:rsid w:val="003E1A76"/>
    <w:rsid w:val="00401F32"/>
    <w:rsid w:val="00414BD0"/>
    <w:rsid w:val="0043370B"/>
    <w:rsid w:val="00437333"/>
    <w:rsid w:val="00442535"/>
    <w:rsid w:val="004574A5"/>
    <w:rsid w:val="00461590"/>
    <w:rsid w:val="00462B79"/>
    <w:rsid w:val="00467DCC"/>
    <w:rsid w:val="00484D56"/>
    <w:rsid w:val="004C50B7"/>
    <w:rsid w:val="004D63E9"/>
    <w:rsid w:val="004E2C75"/>
    <w:rsid w:val="005224E2"/>
    <w:rsid w:val="00532C9F"/>
    <w:rsid w:val="00536AC6"/>
    <w:rsid w:val="00536BDE"/>
    <w:rsid w:val="00547CAF"/>
    <w:rsid w:val="00553455"/>
    <w:rsid w:val="00574260"/>
    <w:rsid w:val="005760E9"/>
    <w:rsid w:val="00584EEA"/>
    <w:rsid w:val="00597982"/>
    <w:rsid w:val="00597A5E"/>
    <w:rsid w:val="005A2080"/>
    <w:rsid w:val="005B44B2"/>
    <w:rsid w:val="005B7942"/>
    <w:rsid w:val="005D69AE"/>
    <w:rsid w:val="005D752C"/>
    <w:rsid w:val="005D78FB"/>
    <w:rsid w:val="005F2736"/>
    <w:rsid w:val="005F2BB8"/>
    <w:rsid w:val="00602595"/>
    <w:rsid w:val="00604203"/>
    <w:rsid w:val="00604F1E"/>
    <w:rsid w:val="006113AB"/>
    <w:rsid w:val="0061602D"/>
    <w:rsid w:val="006614C7"/>
    <w:rsid w:val="00661CA0"/>
    <w:rsid w:val="00670CF2"/>
    <w:rsid w:val="00684EAF"/>
    <w:rsid w:val="006854BA"/>
    <w:rsid w:val="00693DE1"/>
    <w:rsid w:val="006A48D9"/>
    <w:rsid w:val="006C6EAD"/>
    <w:rsid w:val="006D26E5"/>
    <w:rsid w:val="006D7DC4"/>
    <w:rsid w:val="006E6143"/>
    <w:rsid w:val="006F64A0"/>
    <w:rsid w:val="006F7EDE"/>
    <w:rsid w:val="0070191A"/>
    <w:rsid w:val="007200CA"/>
    <w:rsid w:val="0074133D"/>
    <w:rsid w:val="0074506B"/>
    <w:rsid w:val="00746BB4"/>
    <w:rsid w:val="00771948"/>
    <w:rsid w:val="007728E0"/>
    <w:rsid w:val="00777728"/>
    <w:rsid w:val="00794EAB"/>
    <w:rsid w:val="007A0356"/>
    <w:rsid w:val="008048CD"/>
    <w:rsid w:val="0081418F"/>
    <w:rsid w:val="008333A4"/>
    <w:rsid w:val="00835191"/>
    <w:rsid w:val="00836796"/>
    <w:rsid w:val="00837E28"/>
    <w:rsid w:val="00841637"/>
    <w:rsid w:val="008478A4"/>
    <w:rsid w:val="0085007D"/>
    <w:rsid w:val="00861BDF"/>
    <w:rsid w:val="00871B4C"/>
    <w:rsid w:val="00877342"/>
    <w:rsid w:val="00883F97"/>
    <w:rsid w:val="00886F68"/>
    <w:rsid w:val="008C5380"/>
    <w:rsid w:val="008E0C36"/>
    <w:rsid w:val="008E1345"/>
    <w:rsid w:val="009026A1"/>
    <w:rsid w:val="0092648B"/>
    <w:rsid w:val="0095438D"/>
    <w:rsid w:val="009544FB"/>
    <w:rsid w:val="00982631"/>
    <w:rsid w:val="009A10F3"/>
    <w:rsid w:val="009A51D7"/>
    <w:rsid w:val="009A6F1C"/>
    <w:rsid w:val="009C13AF"/>
    <w:rsid w:val="009C2B8A"/>
    <w:rsid w:val="009C3984"/>
    <w:rsid w:val="009D4D3A"/>
    <w:rsid w:val="009E26DB"/>
    <w:rsid w:val="009E5D3C"/>
    <w:rsid w:val="00A202A1"/>
    <w:rsid w:val="00A3178B"/>
    <w:rsid w:val="00A40C4A"/>
    <w:rsid w:val="00A43244"/>
    <w:rsid w:val="00A44F4E"/>
    <w:rsid w:val="00A504C9"/>
    <w:rsid w:val="00A6490F"/>
    <w:rsid w:val="00A81907"/>
    <w:rsid w:val="00A93E47"/>
    <w:rsid w:val="00AA46F0"/>
    <w:rsid w:val="00AA690E"/>
    <w:rsid w:val="00AA7194"/>
    <w:rsid w:val="00AB25E3"/>
    <w:rsid w:val="00AC6DC7"/>
    <w:rsid w:val="00AE41C1"/>
    <w:rsid w:val="00B0308B"/>
    <w:rsid w:val="00B043C2"/>
    <w:rsid w:val="00B103F6"/>
    <w:rsid w:val="00B279D6"/>
    <w:rsid w:val="00B40B00"/>
    <w:rsid w:val="00B516E9"/>
    <w:rsid w:val="00B634DC"/>
    <w:rsid w:val="00B73B94"/>
    <w:rsid w:val="00B8402D"/>
    <w:rsid w:val="00BA0209"/>
    <w:rsid w:val="00BE0CDD"/>
    <w:rsid w:val="00C07560"/>
    <w:rsid w:val="00C168DB"/>
    <w:rsid w:val="00C2481F"/>
    <w:rsid w:val="00C24A2F"/>
    <w:rsid w:val="00C34123"/>
    <w:rsid w:val="00C67B30"/>
    <w:rsid w:val="00C80F87"/>
    <w:rsid w:val="00CB0BCE"/>
    <w:rsid w:val="00CB1E2B"/>
    <w:rsid w:val="00CB28A4"/>
    <w:rsid w:val="00CB3913"/>
    <w:rsid w:val="00CD1CE1"/>
    <w:rsid w:val="00D250CB"/>
    <w:rsid w:val="00D417E0"/>
    <w:rsid w:val="00D5407C"/>
    <w:rsid w:val="00D56BB2"/>
    <w:rsid w:val="00D656FC"/>
    <w:rsid w:val="00D725E8"/>
    <w:rsid w:val="00D93470"/>
    <w:rsid w:val="00D93E13"/>
    <w:rsid w:val="00D97B9C"/>
    <w:rsid w:val="00DC3CFC"/>
    <w:rsid w:val="00DD357E"/>
    <w:rsid w:val="00DD537C"/>
    <w:rsid w:val="00DE613F"/>
    <w:rsid w:val="00E062CE"/>
    <w:rsid w:val="00E100B8"/>
    <w:rsid w:val="00E1070C"/>
    <w:rsid w:val="00E244F4"/>
    <w:rsid w:val="00E25E48"/>
    <w:rsid w:val="00E6199E"/>
    <w:rsid w:val="00E94776"/>
    <w:rsid w:val="00EA61B4"/>
    <w:rsid w:val="00EC1BDC"/>
    <w:rsid w:val="00ED3902"/>
    <w:rsid w:val="00EE3B80"/>
    <w:rsid w:val="00F15A6B"/>
    <w:rsid w:val="00F230C3"/>
    <w:rsid w:val="00F26938"/>
    <w:rsid w:val="00F35F6E"/>
    <w:rsid w:val="00F431DD"/>
    <w:rsid w:val="00F51F21"/>
    <w:rsid w:val="00F53622"/>
    <w:rsid w:val="00F54199"/>
    <w:rsid w:val="00F54497"/>
    <w:rsid w:val="00F7280B"/>
    <w:rsid w:val="00F943A2"/>
    <w:rsid w:val="00F95F4E"/>
    <w:rsid w:val="00FB15A9"/>
    <w:rsid w:val="00FD2D4D"/>
    <w:rsid w:val="00FD746F"/>
    <w:rsid w:val="00FE54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538B1"/>
  <w15:docId w15:val="{CA7B9979-CC07-464F-A97B-D3693486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84EA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qFormat/>
    <w:rsid w:val="00070E42"/>
    <w:rPr>
      <w:color w:val="0000FF"/>
      <w:u w:val="single"/>
    </w:rPr>
  </w:style>
  <w:style w:type="character" w:styleId="CommentReference">
    <w:name w:val="annotation reference"/>
    <w:basedOn w:val="DefaultParagraphFont"/>
    <w:semiHidden/>
    <w:unhideWhenUsed/>
    <w:qFormat/>
    <w:rsid w:val="00032C05"/>
    <w:rPr>
      <w:sz w:val="16"/>
      <w:szCs w:val="16"/>
    </w:rPr>
  </w:style>
  <w:style w:type="paragraph" w:styleId="CommentText">
    <w:name w:val="annotation text"/>
    <w:basedOn w:val="Normal"/>
    <w:link w:val="CommentTextChar"/>
    <w:semiHidden/>
    <w:unhideWhenUsed/>
    <w:rsid w:val="00032C05"/>
    <w:rPr>
      <w:sz w:val="20"/>
      <w:szCs w:val="20"/>
    </w:rPr>
  </w:style>
  <w:style w:type="character" w:customStyle="1" w:styleId="CommentTextChar">
    <w:name w:val="Comment Text Char"/>
    <w:basedOn w:val="DefaultParagraphFont"/>
    <w:link w:val="CommentText"/>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 w:type="paragraph" w:styleId="BodyText2">
    <w:name w:val="Body Text 2"/>
    <w:basedOn w:val="Normal"/>
    <w:link w:val="BodyText2Char"/>
    <w:qFormat/>
    <w:rsid w:val="008333A4"/>
    <w:pPr>
      <w:spacing w:after="20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qFormat/>
    <w:rsid w:val="008333A4"/>
    <w:rPr>
      <w:rFonts w:ascii="Times New Roman" w:eastAsia="Times New Roman" w:hAnsi="Times New Roman" w:cs="Arial"/>
      <w:sz w:val="24"/>
      <w:szCs w:val="20"/>
      <w:lang w:val="en-US"/>
    </w:rPr>
  </w:style>
  <w:style w:type="paragraph" w:customStyle="1" w:styleId="ListParagraph1">
    <w:name w:val="List Paragraph1"/>
    <w:basedOn w:val="Normal"/>
    <w:link w:val="ListParagraphChar"/>
    <w:uiPriority w:val="34"/>
    <w:qFormat/>
    <w:rsid w:val="008333A4"/>
    <w:pPr>
      <w:spacing w:after="200" w:line="276" w:lineRule="auto"/>
      <w:ind w:left="720"/>
      <w:contextualSpacing/>
    </w:pPr>
    <w:rPr>
      <w:rFonts w:ascii="Times New Roman" w:eastAsia="Times New Roman" w:hAnsi="Times New Roman"/>
      <w:sz w:val="20"/>
      <w:szCs w:val="24"/>
    </w:rPr>
  </w:style>
  <w:style w:type="character" w:customStyle="1" w:styleId="ListParagraphChar">
    <w:name w:val="List Paragraph Char"/>
    <w:link w:val="ListParagraph1"/>
    <w:uiPriority w:val="34"/>
    <w:qFormat/>
    <w:locked/>
    <w:rsid w:val="008333A4"/>
    <w:rPr>
      <w:rFonts w:ascii="Times New Roman" w:eastAsia="Times New Roman" w:hAnsi="Times New Roman" w:cs="Arial"/>
      <w:sz w:val="20"/>
      <w:szCs w:val="24"/>
      <w:lang w:val="en-US"/>
    </w:rPr>
  </w:style>
  <w:style w:type="character" w:customStyle="1" w:styleId="Heading3Char">
    <w:name w:val="Heading 3 Char"/>
    <w:basedOn w:val="DefaultParagraphFont"/>
    <w:link w:val="Heading3"/>
    <w:uiPriority w:val="9"/>
    <w:rsid w:val="00684EAF"/>
    <w:rPr>
      <w:rFonts w:asciiTheme="majorHAnsi" w:eastAsiaTheme="majorEastAsia" w:hAnsiTheme="majorHAnsi" w:cstheme="majorBidi"/>
      <w:color w:val="1F4D78" w:themeColor="accent1" w:themeShade="7F"/>
      <w:sz w:val="24"/>
      <w:szCs w:val="24"/>
      <w:lang w:val="en-US"/>
    </w:rPr>
  </w:style>
  <w:style w:type="paragraph" w:styleId="Revision">
    <w:name w:val="Revision"/>
    <w:hidden/>
    <w:uiPriority w:val="99"/>
    <w:semiHidden/>
    <w:rsid w:val="00861BDF"/>
    <w:pPr>
      <w:spacing w:after="0" w:line="240" w:lineRule="auto"/>
    </w:pPr>
    <w:rPr>
      <w:rFonts w:ascii="Calibri" w:hAnsi="Calibri" w:cs="Arial"/>
      <w:lang w:val="en-US"/>
    </w:rPr>
  </w:style>
  <w:style w:type="paragraph" w:styleId="FootnoteText">
    <w:name w:val="footnote text"/>
    <w:basedOn w:val="Normal"/>
    <w:link w:val="FootnoteTextChar"/>
    <w:rsid w:val="00A81907"/>
    <w:rPr>
      <w:rFonts w:ascii="Times New Roman" w:eastAsia="SimSun" w:hAnsi="Times New Roman"/>
      <w:sz w:val="20"/>
      <w:szCs w:val="20"/>
    </w:rPr>
  </w:style>
  <w:style w:type="character" w:customStyle="1" w:styleId="FootnoteTextChar">
    <w:name w:val="Footnote Text Char"/>
    <w:basedOn w:val="DefaultParagraphFont"/>
    <w:link w:val="FootnoteText"/>
    <w:rsid w:val="00A81907"/>
    <w:rPr>
      <w:rFonts w:ascii="Times New Roman" w:eastAsia="SimSun" w:hAnsi="Times New Roman" w:cs="Arial"/>
      <w:sz w:val="20"/>
      <w:szCs w:val="20"/>
      <w:lang w:val="en-US"/>
    </w:rPr>
  </w:style>
  <w:style w:type="character" w:styleId="FootnoteReference">
    <w:name w:val="footnote reference"/>
    <w:rsid w:val="00A81907"/>
    <w:rPr>
      <w:vertAlign w:val="superscript"/>
    </w:rPr>
  </w:style>
  <w:style w:type="character" w:customStyle="1" w:styleId="UnresolvedMention1">
    <w:name w:val="Unresolved Mention1"/>
    <w:basedOn w:val="DefaultParagraphFont"/>
    <w:uiPriority w:val="99"/>
    <w:semiHidden/>
    <w:unhideWhenUsed/>
    <w:rsid w:val="0007617E"/>
    <w:rPr>
      <w:color w:val="808080"/>
      <w:shd w:val="clear" w:color="auto" w:fill="E6E6E6"/>
    </w:rPr>
  </w:style>
  <w:style w:type="character" w:styleId="FollowedHyperlink">
    <w:name w:val="FollowedHyperlink"/>
    <w:basedOn w:val="DefaultParagraphFont"/>
    <w:uiPriority w:val="99"/>
    <w:semiHidden/>
    <w:unhideWhenUsed/>
    <w:rsid w:val="009E26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072">
      <w:bodyDiv w:val="1"/>
      <w:marLeft w:val="0"/>
      <w:marRight w:val="0"/>
      <w:marTop w:val="0"/>
      <w:marBottom w:val="0"/>
      <w:divBdr>
        <w:top w:val="none" w:sz="0" w:space="0" w:color="auto"/>
        <w:left w:val="none" w:sz="0" w:space="0" w:color="auto"/>
        <w:bottom w:val="none" w:sz="0" w:space="0" w:color="auto"/>
        <w:right w:val="none" w:sz="0" w:space="0" w:color="auto"/>
      </w:divBdr>
    </w:div>
    <w:div w:id="106629378">
      <w:bodyDiv w:val="1"/>
      <w:marLeft w:val="0"/>
      <w:marRight w:val="0"/>
      <w:marTop w:val="0"/>
      <w:marBottom w:val="0"/>
      <w:divBdr>
        <w:top w:val="none" w:sz="0" w:space="0" w:color="auto"/>
        <w:left w:val="none" w:sz="0" w:space="0" w:color="auto"/>
        <w:bottom w:val="none" w:sz="0" w:space="0" w:color="auto"/>
        <w:right w:val="none" w:sz="0" w:space="0" w:color="auto"/>
      </w:divBdr>
    </w:div>
    <w:div w:id="115107331">
      <w:bodyDiv w:val="1"/>
      <w:marLeft w:val="0"/>
      <w:marRight w:val="0"/>
      <w:marTop w:val="0"/>
      <w:marBottom w:val="0"/>
      <w:divBdr>
        <w:top w:val="none" w:sz="0" w:space="0" w:color="auto"/>
        <w:left w:val="none" w:sz="0" w:space="0" w:color="auto"/>
        <w:bottom w:val="none" w:sz="0" w:space="0" w:color="auto"/>
        <w:right w:val="none" w:sz="0" w:space="0" w:color="auto"/>
      </w:divBdr>
    </w:div>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868028990">
      <w:bodyDiv w:val="1"/>
      <w:marLeft w:val="0"/>
      <w:marRight w:val="0"/>
      <w:marTop w:val="0"/>
      <w:marBottom w:val="0"/>
      <w:divBdr>
        <w:top w:val="none" w:sz="0" w:space="0" w:color="auto"/>
        <w:left w:val="none" w:sz="0" w:space="0" w:color="auto"/>
        <w:bottom w:val="none" w:sz="0" w:space="0" w:color="auto"/>
        <w:right w:val="none" w:sz="0" w:space="0" w:color="auto"/>
      </w:divBdr>
      <w:divsChild>
        <w:div w:id="1580822237">
          <w:marLeft w:val="0"/>
          <w:marRight w:val="0"/>
          <w:marTop w:val="0"/>
          <w:marBottom w:val="0"/>
          <w:divBdr>
            <w:top w:val="none" w:sz="0" w:space="0" w:color="auto"/>
            <w:left w:val="none" w:sz="0" w:space="0" w:color="auto"/>
            <w:bottom w:val="none" w:sz="0" w:space="0" w:color="auto"/>
            <w:right w:val="none" w:sz="0" w:space="0" w:color="auto"/>
          </w:divBdr>
          <w:divsChild>
            <w:div w:id="1441683668">
              <w:marLeft w:val="0"/>
              <w:marRight w:val="0"/>
              <w:marTop w:val="0"/>
              <w:marBottom w:val="0"/>
              <w:divBdr>
                <w:top w:val="none" w:sz="0" w:space="0" w:color="auto"/>
                <w:left w:val="none" w:sz="0" w:space="0" w:color="auto"/>
                <w:bottom w:val="none" w:sz="0" w:space="0" w:color="auto"/>
                <w:right w:val="none" w:sz="0" w:space="0" w:color="auto"/>
              </w:divBdr>
              <w:divsChild>
                <w:div w:id="276452300">
                  <w:marLeft w:val="0"/>
                  <w:marRight w:val="0"/>
                  <w:marTop w:val="0"/>
                  <w:marBottom w:val="0"/>
                  <w:divBdr>
                    <w:top w:val="single" w:sz="6" w:space="0" w:color="CCCCCC"/>
                    <w:left w:val="none" w:sz="0" w:space="0" w:color="auto"/>
                    <w:bottom w:val="none" w:sz="0" w:space="0" w:color="auto"/>
                    <w:right w:val="none" w:sz="0" w:space="0" w:color="auto"/>
                  </w:divBdr>
                  <w:divsChild>
                    <w:div w:id="39519620">
                      <w:marLeft w:val="0"/>
                      <w:marRight w:val="0"/>
                      <w:marTop w:val="0"/>
                      <w:marBottom w:val="0"/>
                      <w:divBdr>
                        <w:top w:val="none" w:sz="0" w:space="0" w:color="auto"/>
                        <w:left w:val="none" w:sz="0" w:space="0" w:color="auto"/>
                        <w:bottom w:val="none" w:sz="0" w:space="0" w:color="auto"/>
                        <w:right w:val="none" w:sz="0" w:space="0" w:color="auto"/>
                      </w:divBdr>
                      <w:divsChild>
                        <w:div w:id="287473256">
                          <w:marLeft w:val="0"/>
                          <w:marRight w:val="0"/>
                          <w:marTop w:val="0"/>
                          <w:marBottom w:val="0"/>
                          <w:divBdr>
                            <w:top w:val="none" w:sz="0" w:space="0" w:color="auto"/>
                            <w:left w:val="none" w:sz="0" w:space="0" w:color="auto"/>
                            <w:bottom w:val="none" w:sz="0" w:space="0" w:color="auto"/>
                            <w:right w:val="none" w:sz="0" w:space="0" w:color="auto"/>
                          </w:divBdr>
                          <w:divsChild>
                            <w:div w:id="1997222529">
                              <w:marLeft w:val="0"/>
                              <w:marRight w:val="0"/>
                              <w:marTop w:val="0"/>
                              <w:marBottom w:val="0"/>
                              <w:divBdr>
                                <w:top w:val="none" w:sz="0" w:space="0" w:color="auto"/>
                                <w:left w:val="none" w:sz="0" w:space="0" w:color="auto"/>
                                <w:bottom w:val="none" w:sz="0" w:space="0" w:color="auto"/>
                                <w:right w:val="none" w:sz="0" w:space="0" w:color="auto"/>
                              </w:divBdr>
                              <w:divsChild>
                                <w:div w:id="1502237464">
                                  <w:marLeft w:val="0"/>
                                  <w:marRight w:val="0"/>
                                  <w:marTop w:val="0"/>
                                  <w:marBottom w:val="0"/>
                                  <w:divBdr>
                                    <w:top w:val="none" w:sz="0" w:space="0" w:color="auto"/>
                                    <w:left w:val="none" w:sz="0" w:space="0" w:color="auto"/>
                                    <w:bottom w:val="none" w:sz="0" w:space="0" w:color="auto"/>
                                    <w:right w:val="none" w:sz="0" w:space="0" w:color="auto"/>
                                  </w:divBdr>
                                  <w:divsChild>
                                    <w:div w:id="1717777888">
                                      <w:marLeft w:val="0"/>
                                      <w:marRight w:val="0"/>
                                      <w:marTop w:val="0"/>
                                      <w:marBottom w:val="0"/>
                                      <w:divBdr>
                                        <w:top w:val="none" w:sz="0" w:space="0" w:color="auto"/>
                                        <w:left w:val="none" w:sz="0" w:space="0" w:color="auto"/>
                                        <w:bottom w:val="none" w:sz="0" w:space="0" w:color="auto"/>
                                        <w:right w:val="none" w:sz="0" w:space="0" w:color="auto"/>
                                      </w:divBdr>
                                      <w:divsChild>
                                        <w:div w:id="73936408">
                                          <w:marLeft w:val="0"/>
                                          <w:marRight w:val="0"/>
                                          <w:marTop w:val="0"/>
                                          <w:marBottom w:val="0"/>
                                          <w:divBdr>
                                            <w:top w:val="none" w:sz="0" w:space="0" w:color="auto"/>
                                            <w:left w:val="none" w:sz="0" w:space="0" w:color="auto"/>
                                            <w:bottom w:val="none" w:sz="0" w:space="0" w:color="auto"/>
                                            <w:right w:val="none" w:sz="0" w:space="0" w:color="auto"/>
                                          </w:divBdr>
                                          <w:divsChild>
                                            <w:div w:id="1372417215">
                                              <w:marLeft w:val="0"/>
                                              <w:marRight w:val="0"/>
                                              <w:marTop w:val="0"/>
                                              <w:marBottom w:val="0"/>
                                              <w:divBdr>
                                                <w:top w:val="none" w:sz="0" w:space="0" w:color="auto"/>
                                                <w:left w:val="none" w:sz="0" w:space="0" w:color="auto"/>
                                                <w:bottom w:val="none" w:sz="0" w:space="0" w:color="auto"/>
                                                <w:right w:val="none" w:sz="0" w:space="0" w:color="auto"/>
                                              </w:divBdr>
                                              <w:divsChild>
                                                <w:div w:id="1541019074">
                                                  <w:marLeft w:val="0"/>
                                                  <w:marRight w:val="0"/>
                                                  <w:marTop w:val="0"/>
                                                  <w:marBottom w:val="0"/>
                                                  <w:divBdr>
                                                    <w:top w:val="none" w:sz="0" w:space="0" w:color="auto"/>
                                                    <w:left w:val="none" w:sz="0" w:space="0" w:color="auto"/>
                                                    <w:bottom w:val="none" w:sz="0" w:space="0" w:color="auto"/>
                                                    <w:right w:val="none" w:sz="0" w:space="0" w:color="auto"/>
                                                  </w:divBdr>
                                                  <w:divsChild>
                                                    <w:div w:id="1887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048019">
                                  <w:marLeft w:val="0"/>
                                  <w:marRight w:val="0"/>
                                  <w:marTop w:val="0"/>
                                  <w:marBottom w:val="0"/>
                                  <w:divBdr>
                                    <w:top w:val="none" w:sz="0" w:space="0" w:color="auto"/>
                                    <w:left w:val="none" w:sz="0" w:space="0" w:color="auto"/>
                                    <w:bottom w:val="none" w:sz="0" w:space="0" w:color="auto"/>
                                    <w:right w:val="none" w:sz="0" w:space="0" w:color="auto"/>
                                  </w:divBdr>
                                  <w:divsChild>
                                    <w:div w:id="2094737236">
                                      <w:marLeft w:val="0"/>
                                      <w:marRight w:val="0"/>
                                      <w:marTop w:val="0"/>
                                      <w:marBottom w:val="0"/>
                                      <w:divBdr>
                                        <w:top w:val="none" w:sz="0" w:space="0" w:color="auto"/>
                                        <w:left w:val="none" w:sz="0" w:space="0" w:color="auto"/>
                                        <w:bottom w:val="none" w:sz="0" w:space="0" w:color="auto"/>
                                        <w:right w:val="none" w:sz="0" w:space="0" w:color="auto"/>
                                      </w:divBdr>
                                      <w:divsChild>
                                        <w:div w:id="363405140">
                                          <w:marLeft w:val="0"/>
                                          <w:marRight w:val="0"/>
                                          <w:marTop w:val="0"/>
                                          <w:marBottom w:val="0"/>
                                          <w:divBdr>
                                            <w:top w:val="none" w:sz="0" w:space="0" w:color="auto"/>
                                            <w:left w:val="none" w:sz="0" w:space="0" w:color="auto"/>
                                            <w:bottom w:val="none" w:sz="0" w:space="0" w:color="auto"/>
                                            <w:right w:val="none" w:sz="0" w:space="0" w:color="auto"/>
                                          </w:divBdr>
                                          <w:divsChild>
                                            <w:div w:id="48265679">
                                              <w:marLeft w:val="0"/>
                                              <w:marRight w:val="0"/>
                                              <w:marTop w:val="0"/>
                                              <w:marBottom w:val="0"/>
                                              <w:divBdr>
                                                <w:top w:val="none" w:sz="0" w:space="0" w:color="auto"/>
                                                <w:left w:val="none" w:sz="0" w:space="0" w:color="auto"/>
                                                <w:bottom w:val="none" w:sz="0" w:space="0" w:color="auto"/>
                                                <w:right w:val="none" w:sz="0" w:space="0" w:color="auto"/>
                                              </w:divBdr>
                                              <w:divsChild>
                                                <w:div w:id="1748960827">
                                                  <w:marLeft w:val="0"/>
                                                  <w:marRight w:val="0"/>
                                                  <w:marTop w:val="0"/>
                                                  <w:marBottom w:val="0"/>
                                                  <w:divBdr>
                                                    <w:top w:val="none" w:sz="0" w:space="0" w:color="auto"/>
                                                    <w:left w:val="none" w:sz="0" w:space="0" w:color="auto"/>
                                                    <w:bottom w:val="none" w:sz="0" w:space="0" w:color="auto"/>
                                                    <w:right w:val="none" w:sz="0" w:space="0" w:color="auto"/>
                                                  </w:divBdr>
                                                  <w:divsChild>
                                                    <w:div w:id="174612316">
                                                      <w:marLeft w:val="0"/>
                                                      <w:marRight w:val="0"/>
                                                      <w:marTop w:val="0"/>
                                                      <w:marBottom w:val="0"/>
                                                      <w:divBdr>
                                                        <w:top w:val="none" w:sz="0" w:space="0" w:color="auto"/>
                                                        <w:left w:val="none" w:sz="0" w:space="0" w:color="auto"/>
                                                        <w:bottom w:val="none" w:sz="0" w:space="0" w:color="auto"/>
                                                        <w:right w:val="none" w:sz="0" w:space="0" w:color="auto"/>
                                                      </w:divBdr>
                                                      <w:divsChild>
                                                        <w:div w:id="12972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91">
                                              <w:marLeft w:val="0"/>
                                              <w:marRight w:val="0"/>
                                              <w:marTop w:val="0"/>
                                              <w:marBottom w:val="0"/>
                                              <w:divBdr>
                                                <w:top w:val="none" w:sz="0" w:space="0" w:color="auto"/>
                                                <w:left w:val="none" w:sz="0" w:space="0" w:color="auto"/>
                                                <w:bottom w:val="none" w:sz="0" w:space="0" w:color="auto"/>
                                                <w:right w:val="none" w:sz="0" w:space="0" w:color="auto"/>
                                              </w:divBdr>
                                              <w:divsChild>
                                                <w:div w:id="2080900934">
                                                  <w:marLeft w:val="0"/>
                                                  <w:marRight w:val="0"/>
                                                  <w:marTop w:val="0"/>
                                                  <w:marBottom w:val="0"/>
                                                  <w:divBdr>
                                                    <w:top w:val="none" w:sz="0" w:space="0" w:color="auto"/>
                                                    <w:left w:val="none" w:sz="0" w:space="0" w:color="auto"/>
                                                    <w:bottom w:val="none" w:sz="0" w:space="0" w:color="auto"/>
                                                    <w:right w:val="none" w:sz="0" w:space="0" w:color="auto"/>
                                                  </w:divBdr>
                                                  <w:divsChild>
                                                    <w:div w:id="857737884">
                                                      <w:marLeft w:val="0"/>
                                                      <w:marRight w:val="0"/>
                                                      <w:marTop w:val="0"/>
                                                      <w:marBottom w:val="0"/>
                                                      <w:divBdr>
                                                        <w:top w:val="none" w:sz="0" w:space="0" w:color="auto"/>
                                                        <w:left w:val="none" w:sz="0" w:space="0" w:color="auto"/>
                                                        <w:bottom w:val="none" w:sz="0" w:space="0" w:color="auto"/>
                                                        <w:right w:val="none" w:sz="0" w:space="0" w:color="auto"/>
                                                      </w:divBdr>
                                                      <w:divsChild>
                                                        <w:div w:id="4596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4408">
                                              <w:marLeft w:val="0"/>
                                              <w:marRight w:val="0"/>
                                              <w:marTop w:val="0"/>
                                              <w:marBottom w:val="0"/>
                                              <w:divBdr>
                                                <w:top w:val="none" w:sz="0" w:space="0" w:color="auto"/>
                                                <w:left w:val="none" w:sz="0" w:space="0" w:color="auto"/>
                                                <w:bottom w:val="none" w:sz="0" w:space="0" w:color="auto"/>
                                                <w:right w:val="none" w:sz="0" w:space="0" w:color="auto"/>
                                              </w:divBdr>
                                              <w:divsChild>
                                                <w:div w:id="1635138644">
                                                  <w:marLeft w:val="0"/>
                                                  <w:marRight w:val="0"/>
                                                  <w:marTop w:val="0"/>
                                                  <w:marBottom w:val="0"/>
                                                  <w:divBdr>
                                                    <w:top w:val="none" w:sz="0" w:space="0" w:color="auto"/>
                                                    <w:left w:val="none" w:sz="0" w:space="0" w:color="auto"/>
                                                    <w:bottom w:val="none" w:sz="0" w:space="0" w:color="auto"/>
                                                    <w:right w:val="none" w:sz="0" w:space="0" w:color="auto"/>
                                                  </w:divBdr>
                                                  <w:divsChild>
                                                    <w:div w:id="1429233106">
                                                      <w:marLeft w:val="0"/>
                                                      <w:marRight w:val="0"/>
                                                      <w:marTop w:val="0"/>
                                                      <w:marBottom w:val="0"/>
                                                      <w:divBdr>
                                                        <w:top w:val="none" w:sz="0" w:space="0" w:color="auto"/>
                                                        <w:left w:val="none" w:sz="0" w:space="0" w:color="auto"/>
                                                        <w:bottom w:val="none" w:sz="0" w:space="0" w:color="auto"/>
                                                        <w:right w:val="none" w:sz="0" w:space="0" w:color="auto"/>
                                                      </w:divBdr>
                                                      <w:divsChild>
                                                        <w:div w:id="779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443">
                                              <w:marLeft w:val="0"/>
                                              <w:marRight w:val="0"/>
                                              <w:marTop w:val="0"/>
                                              <w:marBottom w:val="0"/>
                                              <w:divBdr>
                                                <w:top w:val="none" w:sz="0" w:space="0" w:color="auto"/>
                                                <w:left w:val="none" w:sz="0" w:space="0" w:color="auto"/>
                                                <w:bottom w:val="none" w:sz="0" w:space="0" w:color="auto"/>
                                                <w:right w:val="none" w:sz="0" w:space="0" w:color="auto"/>
                                              </w:divBdr>
                                              <w:divsChild>
                                                <w:div w:id="2145348162">
                                                  <w:marLeft w:val="0"/>
                                                  <w:marRight w:val="0"/>
                                                  <w:marTop w:val="0"/>
                                                  <w:marBottom w:val="0"/>
                                                  <w:divBdr>
                                                    <w:top w:val="none" w:sz="0" w:space="0" w:color="auto"/>
                                                    <w:left w:val="none" w:sz="0" w:space="0" w:color="auto"/>
                                                    <w:bottom w:val="none" w:sz="0" w:space="0" w:color="auto"/>
                                                    <w:right w:val="none" w:sz="0" w:space="0" w:color="auto"/>
                                                  </w:divBdr>
                                                  <w:divsChild>
                                                    <w:div w:id="366298931">
                                                      <w:marLeft w:val="0"/>
                                                      <w:marRight w:val="0"/>
                                                      <w:marTop w:val="0"/>
                                                      <w:marBottom w:val="0"/>
                                                      <w:divBdr>
                                                        <w:top w:val="none" w:sz="0" w:space="0" w:color="auto"/>
                                                        <w:left w:val="none" w:sz="0" w:space="0" w:color="auto"/>
                                                        <w:bottom w:val="none" w:sz="0" w:space="0" w:color="auto"/>
                                                        <w:right w:val="none" w:sz="0" w:space="0" w:color="auto"/>
                                                      </w:divBdr>
                                                      <w:divsChild>
                                                        <w:div w:id="19197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4873">
                                              <w:marLeft w:val="0"/>
                                              <w:marRight w:val="0"/>
                                              <w:marTop w:val="0"/>
                                              <w:marBottom w:val="0"/>
                                              <w:divBdr>
                                                <w:top w:val="none" w:sz="0" w:space="0" w:color="auto"/>
                                                <w:left w:val="none" w:sz="0" w:space="0" w:color="auto"/>
                                                <w:bottom w:val="none" w:sz="0" w:space="0" w:color="auto"/>
                                                <w:right w:val="none" w:sz="0" w:space="0" w:color="auto"/>
                                              </w:divBdr>
                                              <w:divsChild>
                                                <w:div w:id="977223281">
                                                  <w:marLeft w:val="0"/>
                                                  <w:marRight w:val="0"/>
                                                  <w:marTop w:val="0"/>
                                                  <w:marBottom w:val="0"/>
                                                  <w:divBdr>
                                                    <w:top w:val="none" w:sz="0" w:space="0" w:color="auto"/>
                                                    <w:left w:val="none" w:sz="0" w:space="0" w:color="auto"/>
                                                    <w:bottom w:val="none" w:sz="0" w:space="0" w:color="auto"/>
                                                    <w:right w:val="none" w:sz="0" w:space="0" w:color="auto"/>
                                                  </w:divBdr>
                                                  <w:divsChild>
                                                    <w:div w:id="1630470969">
                                                      <w:marLeft w:val="0"/>
                                                      <w:marRight w:val="0"/>
                                                      <w:marTop w:val="0"/>
                                                      <w:marBottom w:val="0"/>
                                                      <w:divBdr>
                                                        <w:top w:val="none" w:sz="0" w:space="0" w:color="auto"/>
                                                        <w:left w:val="none" w:sz="0" w:space="0" w:color="auto"/>
                                                        <w:bottom w:val="none" w:sz="0" w:space="0" w:color="auto"/>
                                                        <w:right w:val="none" w:sz="0" w:space="0" w:color="auto"/>
                                                      </w:divBdr>
                                                      <w:divsChild>
                                                        <w:div w:id="1928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5381">
                                              <w:marLeft w:val="0"/>
                                              <w:marRight w:val="0"/>
                                              <w:marTop w:val="0"/>
                                              <w:marBottom w:val="0"/>
                                              <w:divBdr>
                                                <w:top w:val="none" w:sz="0" w:space="0" w:color="auto"/>
                                                <w:left w:val="none" w:sz="0" w:space="0" w:color="auto"/>
                                                <w:bottom w:val="none" w:sz="0" w:space="0" w:color="auto"/>
                                                <w:right w:val="none" w:sz="0" w:space="0" w:color="auto"/>
                                              </w:divBdr>
                                              <w:divsChild>
                                                <w:div w:id="72166489">
                                                  <w:marLeft w:val="0"/>
                                                  <w:marRight w:val="0"/>
                                                  <w:marTop w:val="0"/>
                                                  <w:marBottom w:val="0"/>
                                                  <w:divBdr>
                                                    <w:top w:val="none" w:sz="0" w:space="0" w:color="auto"/>
                                                    <w:left w:val="none" w:sz="0" w:space="0" w:color="auto"/>
                                                    <w:bottom w:val="none" w:sz="0" w:space="0" w:color="auto"/>
                                                    <w:right w:val="none" w:sz="0" w:space="0" w:color="auto"/>
                                                  </w:divBdr>
                                                  <w:divsChild>
                                                    <w:div w:id="1092748258">
                                                      <w:marLeft w:val="0"/>
                                                      <w:marRight w:val="0"/>
                                                      <w:marTop w:val="0"/>
                                                      <w:marBottom w:val="0"/>
                                                      <w:divBdr>
                                                        <w:top w:val="none" w:sz="0" w:space="0" w:color="auto"/>
                                                        <w:left w:val="none" w:sz="0" w:space="0" w:color="auto"/>
                                                        <w:bottom w:val="none" w:sz="0" w:space="0" w:color="auto"/>
                                                        <w:right w:val="none" w:sz="0" w:space="0" w:color="auto"/>
                                                      </w:divBdr>
                                                      <w:divsChild>
                                                        <w:div w:id="497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530803021">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hanem@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blm.com/lab/brandintimacy-stud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mma.chalcroft@bcw-globa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D5F1C-CEBB-4465-9582-117A110B6049}">
  <ds:schemaRefs>
    <ds:schemaRef ds:uri="http://schemas.microsoft.com/office/infopath/2007/PartnerControls"/>
    <ds:schemaRef ds:uri="47b18c31-6c28-4cfc-b79b-01264471210b"/>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9094d4c3-5c62-4112-93ef-981f9231070b"/>
  </ds:schemaRefs>
</ds:datastoreItem>
</file>

<file path=customXml/itemProps2.xml><?xml version="1.0" encoding="utf-8"?>
<ds:datastoreItem xmlns:ds="http://schemas.openxmlformats.org/officeDocument/2006/customXml" ds:itemID="{178FD426-E3D5-4A89-B631-7428E0F01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A839B-56C0-4E81-BED5-491E4EDBCBE8}">
  <ds:schemaRefs>
    <ds:schemaRef ds:uri="http://schemas.microsoft.com/sharepoint/v3/contenttype/forms"/>
  </ds:schemaRefs>
</ds:datastoreItem>
</file>

<file path=customXml/itemProps4.xml><?xml version="1.0" encoding="utf-8"?>
<ds:datastoreItem xmlns:ds="http://schemas.openxmlformats.org/officeDocument/2006/customXml" ds:itemID="{2480A2A5-CE79-45BF-AB86-9519A778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2020-02-17T11:11:00Z</dcterms:created>
  <dcterms:modified xsi:type="dcterms:W3CDTF">2020-02-17T11:11:00Z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